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Default Extension="png" ContentType="image/png"/>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ED4" w:rsidRDefault="00346DF0">
      <w:pPr>
        <w:spacing w:before="532"/>
        <w:jc w:val="center"/>
      </w:pPr>
      <w:r>
        <w:rPr>
          <w:rFonts w:ascii="Arial Unicode MS" w:eastAsia="Arial Unicode MS" w:hAnsi="Arial Unicode MS" w:cs="Arial Unicode MS"/>
          <w:color w:val="000000"/>
          <w:sz w:val="40"/>
        </w:rPr>
        <w:t>30</w:t>
      </w:r>
    </w:p>
    <w:p w:rsidR="008E7ED4" w:rsidRDefault="00346DF0">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1.</w:t>
            </w:r>
          </w:p>
        </w:tc>
        <w:tc>
          <w:tcPr>
            <w:tcW w:w="4800" w:type="pct"/>
          </w:tcPr>
          <w:p w:rsidR="008E7ED4" w:rsidRDefault="00346DF0">
            <w:pPr>
              <w:keepNext/>
              <w:keepLines/>
            </w:pPr>
            <w:r>
              <w:rPr>
                <w:rFonts w:ascii="Arial Unicode MS" w:eastAsia="Arial Unicode MS" w:hAnsi="Arial Unicode MS" w:cs="Arial Unicode MS"/>
                <w:color w:val="000000"/>
              </w:rPr>
              <w:t>In a merger or acquisition, a firm should be acquired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539"/>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it generates a positive net present value to the</w:t>
                  </w:r>
                  <w:r>
                    <w:rPr>
                      <w:rFonts w:ascii="Arial Unicode MS" w:eastAsia="Arial Unicode MS" w:hAnsi="Arial Unicode MS" w:cs="Arial Unicode MS"/>
                      <w:color w:val="000000"/>
                    </w:rPr>
                    <w:t xml:space="preserve"> shareholders of an acquiring firm.</w:t>
                  </w:r>
                </w:p>
              </w:tc>
            </w:tr>
          </w:tbl>
          <w:p w:rsidR="008E7ED4" w:rsidRDefault="008E7ED4">
            <w:pPr>
              <w:keepNext/>
              <w:keepLines/>
              <w:rPr>
                <w:sz w:val="2"/>
              </w:rPr>
            </w:pPr>
          </w:p>
          <w:tbl>
            <w:tblPr>
              <w:tblW w:w="0" w:type="auto"/>
              <w:tblCellMar>
                <w:left w:w="0" w:type="dxa"/>
                <w:right w:w="0" w:type="dxa"/>
              </w:tblCellMar>
              <w:tblLook w:val="04A0"/>
            </w:tblPr>
            <w:tblGrid>
              <w:gridCol w:w="294"/>
              <w:gridCol w:w="7951"/>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it is a firm in the same line of business, in which the acquirer has expertise.</w:t>
                  </w:r>
                </w:p>
              </w:tc>
            </w:tr>
          </w:tbl>
          <w:p w:rsidR="008E7ED4" w:rsidRDefault="008E7ED4">
            <w:pPr>
              <w:keepNext/>
              <w:keepLines/>
              <w:rPr>
                <w:sz w:val="2"/>
              </w:rPr>
            </w:pPr>
          </w:p>
          <w:tbl>
            <w:tblPr>
              <w:tblW w:w="0" w:type="auto"/>
              <w:tblCellMar>
                <w:left w:w="0" w:type="dxa"/>
                <w:right w:w="0" w:type="dxa"/>
              </w:tblCellMar>
              <w:tblLook w:val="04A0"/>
            </w:tblPr>
            <w:tblGrid>
              <w:gridCol w:w="307"/>
              <w:gridCol w:w="7790"/>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it is a firm in a totally different line of business which will diversity the firm.</w:t>
                  </w:r>
                </w:p>
              </w:tc>
            </w:tr>
          </w:tbl>
          <w:p w:rsidR="008E7ED4" w:rsidRDefault="008E7ED4">
            <w:pPr>
              <w:keepNext/>
              <w:keepLines/>
              <w:rPr>
                <w:sz w:val="2"/>
              </w:rPr>
            </w:pPr>
          </w:p>
          <w:tbl>
            <w:tblPr>
              <w:tblW w:w="0" w:type="auto"/>
              <w:tblCellMar>
                <w:left w:w="0" w:type="dxa"/>
                <w:right w:w="0" w:type="dxa"/>
              </w:tblCellMar>
              <w:tblLook w:val="04A0"/>
            </w:tblPr>
            <w:tblGrid>
              <w:gridCol w:w="307"/>
              <w:gridCol w:w="8085"/>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 xml:space="preserve">it pays a large dividend which will </w:t>
                  </w:r>
                  <w:r>
                    <w:rPr>
                      <w:rFonts w:ascii="Arial Unicode MS" w:eastAsia="Arial Unicode MS" w:hAnsi="Arial Unicode MS" w:cs="Arial Unicode MS"/>
                      <w:color w:val="000000"/>
                    </w:rPr>
                    <w:t>provide cash pass through to the acquirer.</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2.</w:t>
            </w:r>
          </w:p>
        </w:tc>
        <w:tc>
          <w:tcPr>
            <w:tcW w:w="4800" w:type="pct"/>
          </w:tcPr>
          <w:p w:rsidR="008E7ED4" w:rsidRDefault="00346DF0">
            <w:pPr>
              <w:keepNext/>
              <w:keepLines/>
            </w:pPr>
            <w:r>
              <w:rPr>
                <w:rFonts w:ascii="Arial Unicode MS" w:eastAsia="Arial Unicode MS" w:hAnsi="Arial Unicode MS" w:cs="Arial Unicode MS"/>
                <w:color w:val="000000"/>
              </w:rPr>
              <w:t>One company wishes to acquire another. Which of the following forms of acquisition does not require a formal vote by the shareholders of the acquired firm?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27"/>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Merger.</w:t>
                  </w:r>
                </w:p>
              </w:tc>
            </w:tr>
          </w:tbl>
          <w:p w:rsidR="008E7ED4" w:rsidRDefault="008E7ED4">
            <w:pPr>
              <w:keepNext/>
              <w:keepLines/>
              <w:rPr>
                <w:sz w:val="2"/>
              </w:rPr>
            </w:pPr>
          </w:p>
          <w:tbl>
            <w:tblPr>
              <w:tblW w:w="0" w:type="auto"/>
              <w:tblCellMar>
                <w:left w:w="0" w:type="dxa"/>
                <w:right w:w="0" w:type="dxa"/>
              </w:tblCellMar>
              <w:tblLook w:val="04A0"/>
            </w:tblPr>
            <w:tblGrid>
              <w:gridCol w:w="294"/>
              <w:gridCol w:w="2121"/>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Acquisition of stock.</w:t>
                  </w:r>
                </w:p>
              </w:tc>
            </w:tr>
          </w:tbl>
          <w:p w:rsidR="008E7ED4" w:rsidRDefault="008E7ED4">
            <w:pPr>
              <w:keepNext/>
              <w:keepLines/>
              <w:rPr>
                <w:sz w:val="2"/>
              </w:rPr>
            </w:pPr>
          </w:p>
          <w:tbl>
            <w:tblPr>
              <w:tblW w:w="0" w:type="auto"/>
              <w:tblCellMar>
                <w:left w:w="0" w:type="dxa"/>
                <w:right w:w="0" w:type="dxa"/>
              </w:tblCellMar>
              <w:tblLook w:val="04A0"/>
            </w:tblPr>
            <w:tblGrid>
              <w:gridCol w:w="307"/>
              <w:gridCol w:w="2255"/>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Acquisition of assets.</w:t>
                  </w:r>
                </w:p>
              </w:tc>
            </w:tr>
          </w:tbl>
          <w:p w:rsidR="008E7ED4" w:rsidRDefault="008E7ED4">
            <w:pPr>
              <w:keepNext/>
              <w:keepLines/>
              <w:rPr>
                <w:sz w:val="2"/>
              </w:rPr>
            </w:pPr>
          </w:p>
          <w:tbl>
            <w:tblPr>
              <w:tblW w:w="0" w:type="auto"/>
              <w:tblCellMar>
                <w:left w:w="0" w:type="dxa"/>
                <w:right w:w="0" w:type="dxa"/>
              </w:tblCellMar>
              <w:tblLook w:val="04A0"/>
            </w:tblPr>
            <w:tblGrid>
              <w:gridCol w:w="307"/>
              <w:gridCol w:w="1521"/>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Consolidation.</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3.</w:t>
            </w:r>
          </w:p>
        </w:tc>
        <w:tc>
          <w:tcPr>
            <w:tcW w:w="4800" w:type="pct"/>
          </w:tcPr>
          <w:p w:rsidR="008E7ED4" w:rsidRDefault="00346DF0">
            <w:pPr>
              <w:keepNext/>
              <w:keepLines/>
            </w:pPr>
            <w:r>
              <w:rPr>
                <w:rFonts w:ascii="Arial Unicode MS" w:eastAsia="Arial Unicode MS" w:hAnsi="Arial Unicode MS" w:cs="Arial Unicode MS"/>
                <w:color w:val="000000"/>
              </w:rPr>
              <w:t>Firm A and Firm B merge to form firm AB. This is an example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495"/>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a tender offer.</w:t>
                  </w:r>
                </w:p>
              </w:tc>
            </w:tr>
          </w:tbl>
          <w:p w:rsidR="008E7ED4" w:rsidRDefault="008E7ED4">
            <w:pPr>
              <w:keepNext/>
              <w:keepLines/>
              <w:rPr>
                <w:sz w:val="2"/>
              </w:rPr>
            </w:pPr>
          </w:p>
          <w:tbl>
            <w:tblPr>
              <w:tblW w:w="0" w:type="auto"/>
              <w:tblCellMar>
                <w:left w:w="0" w:type="dxa"/>
                <w:right w:w="0" w:type="dxa"/>
              </w:tblCellMar>
              <w:tblLook w:val="04A0"/>
            </w:tblPr>
            <w:tblGrid>
              <w:gridCol w:w="294"/>
              <w:gridCol w:w="2562"/>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an acquisition of assets.</w:t>
                  </w:r>
                </w:p>
              </w:tc>
            </w:tr>
          </w:tbl>
          <w:p w:rsidR="008E7ED4" w:rsidRDefault="008E7ED4">
            <w:pPr>
              <w:keepNext/>
              <w:keepLines/>
              <w:rPr>
                <w:sz w:val="2"/>
              </w:rPr>
            </w:pPr>
          </w:p>
          <w:tbl>
            <w:tblPr>
              <w:tblW w:w="0" w:type="auto"/>
              <w:tblCellMar>
                <w:left w:w="0" w:type="dxa"/>
                <w:right w:w="0" w:type="dxa"/>
              </w:tblCellMar>
              <w:tblLook w:val="04A0"/>
            </w:tblPr>
            <w:tblGrid>
              <w:gridCol w:w="307"/>
              <w:gridCol w:w="2429"/>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an acquisition of stock.</w:t>
                  </w:r>
                </w:p>
              </w:tc>
            </w:tr>
          </w:tbl>
          <w:p w:rsidR="008E7ED4" w:rsidRDefault="008E7ED4">
            <w:pPr>
              <w:keepNext/>
              <w:keepLines/>
              <w:rPr>
                <w:sz w:val="2"/>
              </w:rPr>
            </w:pPr>
          </w:p>
          <w:tbl>
            <w:tblPr>
              <w:tblW w:w="0" w:type="auto"/>
              <w:tblCellMar>
                <w:left w:w="0" w:type="dxa"/>
                <w:right w:w="0" w:type="dxa"/>
              </w:tblCellMar>
              <w:tblLook w:val="04A0"/>
            </w:tblPr>
            <w:tblGrid>
              <w:gridCol w:w="307"/>
              <w:gridCol w:w="1668"/>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a consolidation.</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4.</w:t>
            </w:r>
          </w:p>
        </w:tc>
        <w:tc>
          <w:tcPr>
            <w:tcW w:w="4800" w:type="pct"/>
          </w:tcPr>
          <w:p w:rsidR="008E7ED4" w:rsidRDefault="00346DF0">
            <w:pPr>
              <w:keepNext/>
              <w:keepLines/>
            </w:pPr>
            <w:r>
              <w:rPr>
                <w:rFonts w:ascii="Arial Unicode MS" w:eastAsia="Arial Unicode MS" w:hAnsi="Arial Unicode MS" w:cs="Arial Unicode MS"/>
                <w:color w:val="000000"/>
              </w:rPr>
              <w:t xml:space="preserve">Dissatisfied </w:t>
            </w:r>
            <w:r>
              <w:rPr>
                <w:rFonts w:ascii="Arial Unicode MS" w:eastAsia="Arial Unicode MS" w:hAnsi="Arial Unicode MS" w:cs="Arial Unicode MS"/>
                <w:color w:val="000000"/>
              </w:rPr>
              <w:t>shareholders of the acquired firm in a merger can: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509"/>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decide not to tender their shares.</w:t>
                  </w:r>
                </w:p>
              </w:tc>
            </w:tr>
          </w:tbl>
          <w:p w:rsidR="008E7ED4" w:rsidRDefault="008E7ED4">
            <w:pPr>
              <w:keepNext/>
              <w:keepLines/>
              <w:rPr>
                <w:sz w:val="2"/>
              </w:rPr>
            </w:pPr>
          </w:p>
          <w:tbl>
            <w:tblPr>
              <w:tblW w:w="0" w:type="auto"/>
              <w:tblCellMar>
                <w:left w:w="0" w:type="dxa"/>
                <w:right w:w="0" w:type="dxa"/>
              </w:tblCellMar>
              <w:tblLook w:val="04A0"/>
            </w:tblPr>
            <w:tblGrid>
              <w:gridCol w:w="294"/>
              <w:gridCol w:w="8739"/>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exercise their appraisal rights and demand their shares be purchased at fair value.</w:t>
                  </w:r>
                </w:p>
              </w:tc>
            </w:tr>
          </w:tbl>
          <w:p w:rsidR="008E7ED4" w:rsidRDefault="008E7ED4">
            <w:pPr>
              <w:keepNext/>
              <w:keepLines/>
              <w:rPr>
                <w:sz w:val="2"/>
              </w:rPr>
            </w:pPr>
          </w:p>
          <w:tbl>
            <w:tblPr>
              <w:tblW w:w="0" w:type="auto"/>
              <w:tblCellMar>
                <w:left w:w="0" w:type="dxa"/>
                <w:right w:w="0" w:type="dxa"/>
              </w:tblCellMar>
              <w:tblLook w:val="04A0"/>
            </w:tblPr>
            <w:tblGrid>
              <w:gridCol w:w="307"/>
              <w:gridCol w:w="5964"/>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decide not to vote for the current management by proxy.</w:t>
                  </w:r>
                </w:p>
              </w:tc>
            </w:tr>
          </w:tbl>
          <w:p w:rsidR="008E7ED4" w:rsidRDefault="008E7ED4">
            <w:pPr>
              <w:keepNext/>
              <w:keepLines/>
              <w:rPr>
                <w:sz w:val="2"/>
              </w:rPr>
            </w:pPr>
          </w:p>
          <w:tbl>
            <w:tblPr>
              <w:tblW w:w="0" w:type="auto"/>
              <w:tblCellMar>
                <w:left w:w="0" w:type="dxa"/>
                <w:right w:w="0" w:type="dxa"/>
              </w:tblCellMar>
              <w:tblLook w:val="04A0"/>
            </w:tblPr>
            <w:tblGrid>
              <w:gridCol w:w="307"/>
              <w:gridCol w:w="4577"/>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 xml:space="preserve">do </w:t>
                  </w:r>
                  <w:r>
                    <w:rPr>
                      <w:rFonts w:ascii="Arial Unicode MS" w:eastAsia="Arial Unicode MS" w:hAnsi="Arial Unicode MS" w:cs="Arial Unicode MS"/>
                      <w:color w:val="000000"/>
                    </w:rPr>
                    <w:t>nothing and are stuck with the outcome.</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5.</w:t>
            </w:r>
          </w:p>
        </w:tc>
        <w:tc>
          <w:tcPr>
            <w:tcW w:w="4800" w:type="pct"/>
          </w:tcPr>
          <w:p w:rsidR="008E7ED4" w:rsidRDefault="00346DF0">
            <w:pPr>
              <w:keepNext/>
              <w:keepLines/>
            </w:pPr>
            <w:r>
              <w:rPr>
                <w:rFonts w:ascii="Arial Unicode MS" w:eastAsia="Arial Unicode MS" w:hAnsi="Arial Unicode MS" w:cs="Arial Unicode MS"/>
                <w:color w:val="000000"/>
              </w:rPr>
              <w:t>Which of the following is not true of mergers?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868"/>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Mergers are legally simple.</w:t>
                  </w:r>
                </w:p>
              </w:tc>
            </w:tr>
          </w:tbl>
          <w:p w:rsidR="008E7ED4" w:rsidRDefault="008E7ED4">
            <w:pPr>
              <w:keepNext/>
              <w:keepLines/>
              <w:rPr>
                <w:sz w:val="2"/>
              </w:rPr>
            </w:pPr>
          </w:p>
          <w:tbl>
            <w:tblPr>
              <w:tblW w:w="0" w:type="auto"/>
              <w:tblCellMar>
                <w:left w:w="0" w:type="dxa"/>
                <w:right w:w="0" w:type="dxa"/>
              </w:tblCellMar>
              <w:tblLook w:val="04A0"/>
            </w:tblPr>
            <w:tblGrid>
              <w:gridCol w:w="294"/>
              <w:gridCol w:w="7377"/>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Mergers must be approved by a vote of the stockholders of each firm.</w:t>
                  </w:r>
                </w:p>
              </w:tc>
            </w:tr>
          </w:tbl>
          <w:p w:rsidR="008E7ED4" w:rsidRDefault="008E7ED4">
            <w:pPr>
              <w:keepNext/>
              <w:keepLines/>
              <w:rPr>
                <w:sz w:val="2"/>
              </w:rPr>
            </w:pPr>
          </w:p>
          <w:tbl>
            <w:tblPr>
              <w:tblW w:w="0" w:type="auto"/>
              <w:tblCellMar>
                <w:left w:w="0" w:type="dxa"/>
                <w:right w:w="0" w:type="dxa"/>
              </w:tblCellMar>
              <w:tblLook w:val="04A0"/>
            </w:tblPr>
            <w:tblGrid>
              <w:gridCol w:w="307"/>
              <w:gridCol w:w="6323"/>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 xml:space="preserve">In a merger, the acquiring firm retains its </w:t>
                  </w:r>
                  <w:r>
                    <w:rPr>
                      <w:rFonts w:ascii="Arial Unicode MS" w:eastAsia="Arial Unicode MS" w:hAnsi="Arial Unicode MS" w:cs="Arial Unicode MS"/>
                      <w:color w:val="000000"/>
                    </w:rPr>
                    <w:t>name and identity.</w:t>
                  </w:r>
                </w:p>
              </w:tc>
            </w:tr>
          </w:tbl>
          <w:p w:rsidR="008E7ED4" w:rsidRDefault="008E7ED4">
            <w:pPr>
              <w:keepNext/>
              <w:keepLines/>
              <w:rPr>
                <w:sz w:val="2"/>
              </w:rPr>
            </w:pPr>
          </w:p>
          <w:tbl>
            <w:tblPr>
              <w:tblW w:w="0" w:type="auto"/>
              <w:tblCellMar>
                <w:left w:w="0" w:type="dxa"/>
                <w:right w:w="0" w:type="dxa"/>
              </w:tblCellMar>
              <w:tblLook w:val="04A0"/>
            </w:tblPr>
            <w:tblGrid>
              <w:gridCol w:w="307"/>
              <w:gridCol w:w="9778"/>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Mergers represent a public offer to buy shares directly from the stockholders of another firm.</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6.</w:t>
            </w:r>
          </w:p>
        </w:tc>
        <w:tc>
          <w:tcPr>
            <w:tcW w:w="4800" w:type="pct"/>
          </w:tcPr>
          <w:p w:rsidR="008E7ED4" w:rsidRDefault="00346DF0">
            <w:pPr>
              <w:keepNext/>
              <w:keepLines/>
            </w:pPr>
            <w:r>
              <w:rPr>
                <w:rFonts w:ascii="Arial Unicode MS" w:eastAsia="Arial Unicode MS" w:hAnsi="Arial Unicode MS" w:cs="Arial Unicode MS"/>
                <w:color w:val="000000"/>
              </w:rPr>
              <w:t>The complete absorption of one firm by another is called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27"/>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merger.</w:t>
                  </w:r>
                </w:p>
              </w:tc>
            </w:tr>
          </w:tbl>
          <w:p w:rsidR="008E7ED4" w:rsidRDefault="008E7ED4">
            <w:pPr>
              <w:keepNext/>
              <w:keepLines/>
              <w:rPr>
                <w:sz w:val="2"/>
              </w:rPr>
            </w:pPr>
          </w:p>
          <w:tbl>
            <w:tblPr>
              <w:tblW w:w="0" w:type="auto"/>
              <w:tblCellMar>
                <w:left w:w="0" w:type="dxa"/>
                <w:right w:w="0" w:type="dxa"/>
              </w:tblCellMar>
              <w:tblLook w:val="04A0"/>
            </w:tblPr>
            <w:tblGrid>
              <w:gridCol w:w="294"/>
              <w:gridCol w:w="1468"/>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consolidation.</w:t>
                  </w:r>
                </w:p>
              </w:tc>
            </w:tr>
          </w:tbl>
          <w:p w:rsidR="008E7ED4" w:rsidRDefault="008E7ED4">
            <w:pPr>
              <w:keepNext/>
              <w:keepLines/>
              <w:rPr>
                <w:sz w:val="2"/>
              </w:rPr>
            </w:pPr>
          </w:p>
          <w:tbl>
            <w:tblPr>
              <w:tblW w:w="0" w:type="auto"/>
              <w:tblCellMar>
                <w:left w:w="0" w:type="dxa"/>
                <w:right w:w="0" w:type="dxa"/>
              </w:tblCellMar>
              <w:tblLook w:val="04A0"/>
            </w:tblPr>
            <w:tblGrid>
              <w:gridCol w:w="307"/>
              <w:gridCol w:w="988"/>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takeover.</w:t>
                  </w:r>
                </w:p>
              </w:tc>
            </w:tr>
          </w:tbl>
          <w:p w:rsidR="008E7ED4" w:rsidRDefault="008E7ED4">
            <w:pPr>
              <w:keepNext/>
              <w:keepLines/>
              <w:rPr>
                <w:sz w:val="2"/>
              </w:rPr>
            </w:pPr>
          </w:p>
          <w:tbl>
            <w:tblPr>
              <w:tblW w:w="0" w:type="auto"/>
              <w:tblCellMar>
                <w:left w:w="0" w:type="dxa"/>
                <w:right w:w="0" w:type="dxa"/>
              </w:tblCellMar>
              <w:tblLook w:val="04A0"/>
            </w:tblPr>
            <w:tblGrid>
              <w:gridCol w:w="307"/>
              <w:gridCol w:w="854"/>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spin-off.</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7.</w:t>
            </w:r>
          </w:p>
        </w:tc>
        <w:tc>
          <w:tcPr>
            <w:tcW w:w="4800" w:type="pct"/>
          </w:tcPr>
          <w:p w:rsidR="008E7ED4" w:rsidRDefault="00346DF0">
            <w:pPr>
              <w:keepNext/>
              <w:keepLines/>
            </w:pPr>
            <w:r>
              <w:rPr>
                <w:rFonts w:ascii="Arial Unicode MS" w:eastAsia="Arial Unicode MS" w:hAnsi="Arial Unicode MS" w:cs="Arial Unicode MS"/>
                <w:color w:val="000000"/>
              </w:rPr>
              <w:t>The positive incremental net gain associated with the combination of two firms through a merger or acquisition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34"/>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goodwill.</w:t>
                  </w:r>
                </w:p>
              </w:tc>
            </w:tr>
          </w:tbl>
          <w:p w:rsidR="008E7ED4" w:rsidRDefault="008E7ED4">
            <w:pPr>
              <w:keepNext/>
              <w:keepLines/>
              <w:rPr>
                <w:sz w:val="2"/>
              </w:rPr>
            </w:pPr>
          </w:p>
          <w:tbl>
            <w:tblPr>
              <w:tblW w:w="0" w:type="auto"/>
              <w:tblCellMar>
                <w:left w:w="0" w:type="dxa"/>
                <w:right w:w="0" w:type="dxa"/>
              </w:tblCellMar>
              <w:tblLook w:val="04A0"/>
            </w:tblPr>
            <w:tblGrid>
              <w:gridCol w:w="294"/>
              <w:gridCol w:w="1735"/>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the merger cost.</w:t>
                  </w:r>
                </w:p>
              </w:tc>
            </w:tr>
          </w:tbl>
          <w:p w:rsidR="008E7ED4" w:rsidRDefault="008E7ED4">
            <w:pPr>
              <w:keepNext/>
              <w:keepLines/>
              <w:rPr>
                <w:sz w:val="2"/>
              </w:rPr>
            </w:pPr>
          </w:p>
          <w:tbl>
            <w:tblPr>
              <w:tblW w:w="0" w:type="auto"/>
              <w:tblCellMar>
                <w:left w:w="0" w:type="dxa"/>
                <w:right w:w="0" w:type="dxa"/>
              </w:tblCellMar>
              <w:tblLook w:val="04A0"/>
            </w:tblPr>
            <w:tblGrid>
              <w:gridCol w:w="307"/>
              <w:gridCol w:w="2522"/>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the consolidation effect.</w:t>
                  </w:r>
                </w:p>
              </w:tc>
            </w:tr>
          </w:tbl>
          <w:p w:rsidR="008E7ED4" w:rsidRDefault="008E7ED4">
            <w:pPr>
              <w:keepNext/>
              <w:keepLines/>
              <w:rPr>
                <w:sz w:val="2"/>
              </w:rPr>
            </w:pPr>
          </w:p>
          <w:tbl>
            <w:tblPr>
              <w:tblW w:w="0" w:type="auto"/>
              <w:tblCellMar>
                <w:left w:w="0" w:type="dxa"/>
                <w:right w:w="0" w:type="dxa"/>
              </w:tblCellMar>
              <w:tblLook w:val="04A0"/>
            </w:tblPr>
            <w:tblGrid>
              <w:gridCol w:w="307"/>
              <w:gridCol w:w="908"/>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synergy.</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8.</w:t>
            </w:r>
          </w:p>
        </w:tc>
        <w:tc>
          <w:tcPr>
            <w:tcW w:w="4800" w:type="pct"/>
          </w:tcPr>
          <w:p w:rsidR="008E7ED4" w:rsidRDefault="00346DF0">
            <w:pPr>
              <w:keepNext/>
              <w:keepLines/>
            </w:pPr>
            <w:r>
              <w:rPr>
                <w:rFonts w:ascii="Arial Unicode MS" w:eastAsia="Arial Unicode MS" w:hAnsi="Arial Unicode MS" w:cs="Arial Unicode MS"/>
                <w:color w:val="000000"/>
              </w:rPr>
              <w:t xml:space="preserve">Suppose that Verizon and </w:t>
            </w:r>
            <w:r>
              <w:rPr>
                <w:rFonts w:ascii="Arial Unicode MS" w:eastAsia="Arial Unicode MS" w:hAnsi="Arial Unicode MS" w:cs="Arial Unicode MS"/>
                <w:color w:val="000000"/>
              </w:rPr>
              <w:t>Sprint were to merge. Ignoring potential antitrust problems, this merger would be classified as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935"/>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horizontal merger.</w:t>
                  </w:r>
                </w:p>
              </w:tc>
            </w:tr>
          </w:tbl>
          <w:p w:rsidR="008E7ED4" w:rsidRDefault="008E7ED4">
            <w:pPr>
              <w:keepNext/>
              <w:keepLines/>
              <w:rPr>
                <w:sz w:val="2"/>
              </w:rPr>
            </w:pPr>
          </w:p>
          <w:tbl>
            <w:tblPr>
              <w:tblW w:w="0" w:type="auto"/>
              <w:tblCellMar>
                <w:left w:w="0" w:type="dxa"/>
                <w:right w:w="0" w:type="dxa"/>
              </w:tblCellMar>
              <w:tblLook w:val="04A0"/>
            </w:tblPr>
            <w:tblGrid>
              <w:gridCol w:w="294"/>
              <w:gridCol w:w="1654"/>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vertical merger.</w:t>
                  </w:r>
                </w:p>
              </w:tc>
            </w:tr>
          </w:tbl>
          <w:p w:rsidR="008E7ED4" w:rsidRDefault="008E7ED4">
            <w:pPr>
              <w:keepNext/>
              <w:keepLines/>
              <w:rPr>
                <w:sz w:val="2"/>
              </w:rPr>
            </w:pPr>
          </w:p>
          <w:tbl>
            <w:tblPr>
              <w:tblW w:w="0" w:type="auto"/>
              <w:tblCellMar>
                <w:left w:w="0" w:type="dxa"/>
                <w:right w:w="0" w:type="dxa"/>
              </w:tblCellMar>
              <w:tblLook w:val="04A0"/>
            </w:tblPr>
            <w:tblGrid>
              <w:gridCol w:w="307"/>
              <w:gridCol w:w="2348"/>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conglomerate merger.</w:t>
                  </w:r>
                </w:p>
              </w:tc>
            </w:tr>
          </w:tbl>
          <w:p w:rsidR="008E7ED4" w:rsidRDefault="008E7ED4">
            <w:pPr>
              <w:keepNext/>
              <w:keepLines/>
              <w:rPr>
                <w:sz w:val="2"/>
              </w:rPr>
            </w:pPr>
          </w:p>
          <w:tbl>
            <w:tblPr>
              <w:tblW w:w="0" w:type="auto"/>
              <w:tblCellMar>
                <w:left w:w="0" w:type="dxa"/>
                <w:right w:w="0" w:type="dxa"/>
              </w:tblCellMar>
              <w:tblLook w:val="04A0"/>
            </w:tblPr>
            <w:tblGrid>
              <w:gridCol w:w="307"/>
              <w:gridCol w:w="2228"/>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monopolistic merger.</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9.</w:t>
            </w:r>
          </w:p>
        </w:tc>
        <w:tc>
          <w:tcPr>
            <w:tcW w:w="4800" w:type="pct"/>
          </w:tcPr>
          <w:p w:rsidR="008E7ED4" w:rsidRDefault="00346DF0">
            <w:pPr>
              <w:keepNext/>
              <w:keepLines/>
            </w:pPr>
            <w:r>
              <w:rPr>
                <w:rFonts w:ascii="Arial Unicode MS" w:eastAsia="Arial Unicode MS" w:hAnsi="Arial Unicode MS" w:cs="Arial Unicode MS"/>
                <w:color w:val="000000"/>
              </w:rPr>
              <w:t>Suppose that General Motors has made an offer</w:t>
            </w:r>
            <w:r>
              <w:rPr>
                <w:rFonts w:ascii="Arial Unicode MS" w:eastAsia="Arial Unicode MS" w:hAnsi="Arial Unicode MS" w:cs="Arial Unicode MS"/>
                <w:color w:val="000000"/>
              </w:rPr>
              <w:t xml:space="preserve"> to acquire General Mills. Ignoring potential antitrust problems, this merger would be classified as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228"/>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monopolistic merger.</w:t>
                  </w:r>
                </w:p>
              </w:tc>
            </w:tr>
          </w:tbl>
          <w:p w:rsidR="008E7ED4" w:rsidRDefault="008E7ED4">
            <w:pPr>
              <w:keepNext/>
              <w:keepLines/>
              <w:rPr>
                <w:sz w:val="2"/>
              </w:rPr>
            </w:pPr>
          </w:p>
          <w:tbl>
            <w:tblPr>
              <w:tblW w:w="0" w:type="auto"/>
              <w:tblCellMar>
                <w:left w:w="0" w:type="dxa"/>
                <w:right w:w="0" w:type="dxa"/>
              </w:tblCellMar>
              <w:tblLook w:val="04A0"/>
            </w:tblPr>
            <w:tblGrid>
              <w:gridCol w:w="294"/>
              <w:gridCol w:w="1935"/>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horizontal merger.</w:t>
                  </w:r>
                </w:p>
              </w:tc>
            </w:tr>
          </w:tbl>
          <w:p w:rsidR="008E7ED4" w:rsidRDefault="008E7ED4">
            <w:pPr>
              <w:keepNext/>
              <w:keepLines/>
              <w:rPr>
                <w:sz w:val="2"/>
              </w:rPr>
            </w:pPr>
          </w:p>
          <w:tbl>
            <w:tblPr>
              <w:tblW w:w="0" w:type="auto"/>
              <w:tblCellMar>
                <w:left w:w="0" w:type="dxa"/>
                <w:right w:w="0" w:type="dxa"/>
              </w:tblCellMar>
              <w:tblLook w:val="04A0"/>
            </w:tblPr>
            <w:tblGrid>
              <w:gridCol w:w="307"/>
              <w:gridCol w:w="1654"/>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vertical merger.</w:t>
                  </w:r>
                </w:p>
              </w:tc>
            </w:tr>
          </w:tbl>
          <w:p w:rsidR="008E7ED4" w:rsidRDefault="008E7ED4">
            <w:pPr>
              <w:keepNext/>
              <w:keepLines/>
              <w:rPr>
                <w:sz w:val="2"/>
              </w:rPr>
            </w:pPr>
          </w:p>
          <w:tbl>
            <w:tblPr>
              <w:tblW w:w="0" w:type="auto"/>
              <w:tblCellMar>
                <w:left w:w="0" w:type="dxa"/>
                <w:right w:w="0" w:type="dxa"/>
              </w:tblCellMar>
              <w:tblLook w:val="04A0"/>
            </w:tblPr>
            <w:tblGrid>
              <w:gridCol w:w="307"/>
              <w:gridCol w:w="2348"/>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conglomerate merger.</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10.</w:t>
            </w:r>
          </w:p>
        </w:tc>
        <w:tc>
          <w:tcPr>
            <w:tcW w:w="4800" w:type="pct"/>
          </w:tcPr>
          <w:p w:rsidR="008E7ED4" w:rsidRDefault="00346DF0">
            <w:pPr>
              <w:keepNext/>
              <w:keepLines/>
            </w:pPr>
            <w:r>
              <w:rPr>
                <w:rFonts w:ascii="Arial Unicode MS" w:eastAsia="Arial Unicode MS" w:hAnsi="Arial Unicode MS" w:cs="Arial Unicode MS"/>
                <w:color w:val="000000"/>
              </w:rPr>
              <w:t xml:space="preserve">Suppose that Exxon-Mobil acquired </w:t>
            </w:r>
            <w:r>
              <w:rPr>
                <w:rFonts w:ascii="Arial Unicode MS" w:eastAsia="Arial Unicode MS" w:hAnsi="Arial Unicode MS" w:cs="Arial Unicode MS"/>
                <w:color w:val="000000"/>
              </w:rPr>
              <w:t>Schlumberger, an exploration/drilling company. Ignoring potential antitrust problems, this merger would be classified as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228"/>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monopolistic merger.</w:t>
                  </w:r>
                </w:p>
              </w:tc>
            </w:tr>
          </w:tbl>
          <w:p w:rsidR="008E7ED4" w:rsidRDefault="008E7ED4">
            <w:pPr>
              <w:keepNext/>
              <w:keepLines/>
              <w:rPr>
                <w:sz w:val="2"/>
              </w:rPr>
            </w:pPr>
          </w:p>
          <w:tbl>
            <w:tblPr>
              <w:tblW w:w="0" w:type="auto"/>
              <w:tblCellMar>
                <w:left w:w="0" w:type="dxa"/>
                <w:right w:w="0" w:type="dxa"/>
              </w:tblCellMar>
              <w:tblLook w:val="04A0"/>
            </w:tblPr>
            <w:tblGrid>
              <w:gridCol w:w="294"/>
              <w:gridCol w:w="1654"/>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vertical merger.</w:t>
                  </w:r>
                </w:p>
              </w:tc>
            </w:tr>
          </w:tbl>
          <w:p w:rsidR="008E7ED4" w:rsidRDefault="008E7ED4">
            <w:pPr>
              <w:keepNext/>
              <w:keepLines/>
              <w:rPr>
                <w:sz w:val="2"/>
              </w:rPr>
            </w:pPr>
          </w:p>
          <w:tbl>
            <w:tblPr>
              <w:tblW w:w="0" w:type="auto"/>
              <w:tblCellMar>
                <w:left w:w="0" w:type="dxa"/>
                <w:right w:w="0" w:type="dxa"/>
              </w:tblCellMar>
              <w:tblLook w:val="04A0"/>
            </w:tblPr>
            <w:tblGrid>
              <w:gridCol w:w="307"/>
              <w:gridCol w:w="2348"/>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conglomerate merger.</w:t>
                  </w:r>
                </w:p>
              </w:tc>
            </w:tr>
          </w:tbl>
          <w:p w:rsidR="008E7ED4" w:rsidRDefault="008E7ED4">
            <w:pPr>
              <w:keepNext/>
              <w:keepLines/>
              <w:rPr>
                <w:sz w:val="2"/>
              </w:rPr>
            </w:pPr>
          </w:p>
          <w:tbl>
            <w:tblPr>
              <w:tblW w:w="0" w:type="auto"/>
              <w:tblCellMar>
                <w:left w:w="0" w:type="dxa"/>
                <w:right w:w="0" w:type="dxa"/>
              </w:tblCellMar>
              <w:tblLook w:val="04A0"/>
            </w:tblPr>
            <w:tblGrid>
              <w:gridCol w:w="307"/>
              <w:gridCol w:w="1935"/>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horizontal merger.</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11.</w:t>
            </w:r>
          </w:p>
        </w:tc>
        <w:tc>
          <w:tcPr>
            <w:tcW w:w="4800" w:type="pct"/>
          </w:tcPr>
          <w:p w:rsidR="008E7ED4" w:rsidRDefault="00346DF0">
            <w:pPr>
              <w:keepNext/>
              <w:keepLines/>
            </w:pPr>
            <w:r>
              <w:rPr>
                <w:rFonts w:ascii="Arial Unicode MS" w:eastAsia="Arial Unicode MS" w:hAnsi="Arial Unicode MS" w:cs="Arial Unicode MS"/>
                <w:color w:val="000000"/>
              </w:rPr>
              <w:t xml:space="preserve">If the All-Star </w:t>
            </w:r>
            <w:r>
              <w:rPr>
                <w:rFonts w:ascii="Arial Unicode MS" w:eastAsia="Arial Unicode MS" w:hAnsi="Arial Unicode MS" w:cs="Arial Unicode MS"/>
                <w:color w:val="000000"/>
              </w:rPr>
              <w:t>Fuel Filling Company, a chain of gasoline stations acquire the Mid-States Refining Company, a refiner of oil products, this would be an example of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722"/>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conglomerate acquisition.</w:t>
                  </w:r>
                </w:p>
              </w:tc>
            </w:tr>
          </w:tbl>
          <w:p w:rsidR="008E7ED4" w:rsidRDefault="008E7ED4">
            <w:pPr>
              <w:keepNext/>
              <w:keepLines/>
              <w:rPr>
                <w:sz w:val="2"/>
              </w:rPr>
            </w:pPr>
          </w:p>
          <w:tbl>
            <w:tblPr>
              <w:tblW w:w="0" w:type="auto"/>
              <w:tblCellMar>
                <w:left w:w="0" w:type="dxa"/>
                <w:right w:w="0" w:type="dxa"/>
              </w:tblCellMar>
              <w:tblLook w:val="04A0"/>
            </w:tblPr>
            <w:tblGrid>
              <w:gridCol w:w="294"/>
              <w:gridCol w:w="1335"/>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white knight.</w:t>
                  </w:r>
                </w:p>
              </w:tc>
            </w:tr>
          </w:tbl>
          <w:p w:rsidR="008E7ED4" w:rsidRDefault="008E7ED4">
            <w:pPr>
              <w:keepNext/>
              <w:keepLines/>
              <w:rPr>
                <w:sz w:val="2"/>
              </w:rPr>
            </w:pPr>
          </w:p>
          <w:tbl>
            <w:tblPr>
              <w:tblW w:w="0" w:type="auto"/>
              <w:tblCellMar>
                <w:left w:w="0" w:type="dxa"/>
                <w:right w:w="0" w:type="dxa"/>
              </w:tblCellMar>
              <w:tblLook w:val="04A0"/>
            </w:tblPr>
            <w:tblGrid>
              <w:gridCol w:w="307"/>
              <w:gridCol w:w="2028"/>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vertical acquisition.</w:t>
                  </w:r>
                </w:p>
              </w:tc>
            </w:tr>
          </w:tbl>
          <w:p w:rsidR="008E7ED4" w:rsidRDefault="008E7ED4">
            <w:pPr>
              <w:keepNext/>
              <w:keepLines/>
              <w:rPr>
                <w:sz w:val="2"/>
              </w:rPr>
            </w:pPr>
          </w:p>
          <w:tbl>
            <w:tblPr>
              <w:tblW w:w="0" w:type="auto"/>
              <w:tblCellMar>
                <w:left w:w="0" w:type="dxa"/>
                <w:right w:w="0" w:type="dxa"/>
              </w:tblCellMar>
              <w:tblLook w:val="04A0"/>
            </w:tblPr>
            <w:tblGrid>
              <w:gridCol w:w="307"/>
              <w:gridCol w:w="2695"/>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 xml:space="preserve">going-private </w:t>
                  </w:r>
                  <w:r>
                    <w:rPr>
                      <w:rFonts w:ascii="Arial Unicode MS" w:eastAsia="Arial Unicode MS" w:hAnsi="Arial Unicode MS" w:cs="Arial Unicode MS"/>
                      <w:color w:val="000000"/>
                    </w:rPr>
                    <w:t>transaction.</w:t>
                  </w:r>
                </w:p>
              </w:tc>
            </w:tr>
          </w:tbl>
          <w:p w:rsidR="008E7ED4" w:rsidRDefault="008E7ED4">
            <w:pPr>
              <w:keepNext/>
              <w:keepLines/>
              <w:rPr>
                <w:sz w:val="2"/>
              </w:rPr>
            </w:pPr>
          </w:p>
          <w:tbl>
            <w:tblPr>
              <w:tblW w:w="0" w:type="auto"/>
              <w:tblCellMar>
                <w:left w:w="0" w:type="dxa"/>
                <w:right w:w="0" w:type="dxa"/>
              </w:tblCellMar>
              <w:tblLook w:val="04A0"/>
            </w:tblPr>
            <w:tblGrid>
              <w:gridCol w:w="294"/>
              <w:gridCol w:w="2309"/>
            </w:tblGrid>
            <w:tr w:rsidR="008E7ED4">
              <w:tc>
                <w:tcPr>
                  <w:tcW w:w="0" w:type="auto"/>
                </w:tcPr>
                <w:p w:rsidR="008E7ED4" w:rsidRDefault="00346DF0">
                  <w:pPr>
                    <w:keepNext/>
                    <w:keepLines/>
                  </w:pPr>
                  <w:r>
                    <w:rPr>
                      <w:rFonts w:ascii="Arial Unicode MS" w:eastAsia="Arial Unicode MS" w:hAnsi="Arial Unicode MS" w:cs="Arial Unicode MS"/>
                      <w:color w:val="000000"/>
                    </w:rPr>
                    <w:t>E. </w:t>
                  </w:r>
                </w:p>
              </w:tc>
              <w:tc>
                <w:tcPr>
                  <w:tcW w:w="0" w:type="auto"/>
                </w:tcPr>
                <w:p w:rsidR="008E7ED4" w:rsidRDefault="00346DF0">
                  <w:pPr>
                    <w:keepNext/>
                    <w:keepLines/>
                  </w:pPr>
                  <w:r>
                    <w:rPr>
                      <w:rFonts w:ascii="Arial Unicode MS" w:eastAsia="Arial Unicode MS" w:hAnsi="Arial Unicode MS" w:cs="Arial Unicode MS"/>
                      <w:color w:val="000000"/>
                    </w:rPr>
                    <w:t>horizontal acquisition.</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12.</w:t>
            </w:r>
          </w:p>
        </w:tc>
        <w:tc>
          <w:tcPr>
            <w:tcW w:w="4800" w:type="pct"/>
          </w:tcPr>
          <w:p w:rsidR="008E7ED4" w:rsidRDefault="00346DF0">
            <w:pPr>
              <w:keepNext/>
              <w:keepLines/>
            </w:pPr>
            <w:r>
              <w:rPr>
                <w:rFonts w:ascii="Arial Unicode MS" w:eastAsia="Arial Unicode MS" w:hAnsi="Arial Unicode MS" w:cs="Arial Unicode MS"/>
                <w:color w:val="000000"/>
              </w:rPr>
              <w:t>Which of the following is not true of an acquisition of stock or tender offers?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430"/>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No stockholder meetings need to be held.</w:t>
                  </w:r>
                </w:p>
              </w:tc>
            </w:tr>
          </w:tbl>
          <w:p w:rsidR="008E7ED4" w:rsidRDefault="008E7ED4">
            <w:pPr>
              <w:keepNext/>
              <w:keepLines/>
              <w:rPr>
                <w:sz w:val="2"/>
              </w:rPr>
            </w:pPr>
          </w:p>
          <w:tbl>
            <w:tblPr>
              <w:tblW w:w="0" w:type="auto"/>
              <w:tblCellMar>
                <w:left w:w="0" w:type="dxa"/>
                <w:right w:w="0" w:type="dxa"/>
              </w:tblCellMar>
              <w:tblLook w:val="04A0"/>
            </w:tblPr>
            <w:tblGrid>
              <w:gridCol w:w="294"/>
              <w:gridCol w:w="2082"/>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No vote is required.</w:t>
                  </w:r>
                </w:p>
              </w:tc>
            </w:tr>
          </w:tbl>
          <w:p w:rsidR="008E7ED4" w:rsidRDefault="008E7ED4">
            <w:pPr>
              <w:keepNext/>
              <w:keepLines/>
              <w:rPr>
                <w:sz w:val="2"/>
              </w:rPr>
            </w:pPr>
          </w:p>
          <w:tbl>
            <w:tblPr>
              <w:tblW w:w="0" w:type="auto"/>
              <w:tblCellMar>
                <w:left w:w="0" w:type="dxa"/>
                <w:right w:w="0" w:type="dxa"/>
              </w:tblCellMar>
              <w:tblLook w:val="04A0"/>
            </w:tblPr>
            <w:tblGrid>
              <w:gridCol w:w="307"/>
              <w:gridCol w:w="7377"/>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 xml:space="preserve">The bidding firm deals directly with the </w:t>
                  </w:r>
                  <w:r>
                    <w:rPr>
                      <w:rFonts w:ascii="Arial Unicode MS" w:eastAsia="Arial Unicode MS" w:hAnsi="Arial Unicode MS" w:cs="Arial Unicode MS"/>
                      <w:color w:val="000000"/>
                    </w:rPr>
                    <w:t>stockholders of the target firm.</w:t>
                  </w:r>
                </w:p>
              </w:tc>
            </w:tr>
          </w:tbl>
          <w:p w:rsidR="008E7ED4" w:rsidRDefault="008E7ED4">
            <w:pPr>
              <w:keepNext/>
              <w:keepLines/>
              <w:rPr>
                <w:sz w:val="2"/>
              </w:rPr>
            </w:pPr>
          </w:p>
          <w:tbl>
            <w:tblPr>
              <w:tblW w:w="0" w:type="auto"/>
              <w:tblCellMar>
                <w:left w:w="0" w:type="dxa"/>
                <w:right w:w="0" w:type="dxa"/>
              </w:tblCellMar>
              <w:tblLook w:val="04A0"/>
            </w:tblPr>
            <w:tblGrid>
              <w:gridCol w:w="307"/>
              <w:gridCol w:w="6657"/>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In most cases, 100% of the stock of the target firm is tendered.</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13.</w:t>
            </w:r>
          </w:p>
        </w:tc>
        <w:tc>
          <w:tcPr>
            <w:tcW w:w="4800" w:type="pct"/>
          </w:tcPr>
          <w:p w:rsidR="008E7ED4" w:rsidRDefault="00346DF0">
            <w:pPr>
              <w:keepNext/>
              <w:keepLines/>
            </w:pPr>
            <w:r>
              <w:rPr>
                <w:rFonts w:ascii="Arial Unicode MS" w:eastAsia="Arial Unicode MS" w:hAnsi="Arial Unicode MS" w:cs="Arial Unicode MS"/>
                <w:color w:val="000000"/>
              </w:rPr>
              <w:t>If the acquiring firm and acquired firm are not related to each other, then the acquisition is known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401"/>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consolidation</w:t>
                  </w:r>
                </w:p>
              </w:tc>
            </w:tr>
          </w:tbl>
          <w:p w:rsidR="008E7ED4" w:rsidRDefault="008E7ED4">
            <w:pPr>
              <w:keepNext/>
              <w:keepLines/>
              <w:rPr>
                <w:sz w:val="2"/>
              </w:rPr>
            </w:pPr>
          </w:p>
          <w:tbl>
            <w:tblPr>
              <w:tblW w:w="0" w:type="auto"/>
              <w:tblCellMar>
                <w:left w:w="0" w:type="dxa"/>
                <w:right w:w="0" w:type="dxa"/>
              </w:tblCellMar>
              <w:tblLook w:val="04A0"/>
            </w:tblPr>
            <w:tblGrid>
              <w:gridCol w:w="294"/>
              <w:gridCol w:w="1268"/>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aggregation</w:t>
                  </w:r>
                </w:p>
              </w:tc>
            </w:tr>
          </w:tbl>
          <w:p w:rsidR="008E7ED4" w:rsidRDefault="008E7ED4">
            <w:pPr>
              <w:keepNext/>
              <w:keepLines/>
              <w:rPr>
                <w:sz w:val="2"/>
              </w:rPr>
            </w:pPr>
          </w:p>
          <w:tbl>
            <w:tblPr>
              <w:tblW w:w="0" w:type="auto"/>
              <w:tblCellMar>
                <w:left w:w="0" w:type="dxa"/>
                <w:right w:w="0" w:type="dxa"/>
              </w:tblCellMar>
              <w:tblLook w:val="04A0"/>
            </w:tblPr>
            <w:tblGrid>
              <w:gridCol w:w="307"/>
              <w:gridCol w:w="1121"/>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Takeovers</w:t>
                  </w:r>
                </w:p>
              </w:tc>
            </w:tr>
          </w:tbl>
          <w:p w:rsidR="008E7ED4" w:rsidRDefault="008E7ED4">
            <w:pPr>
              <w:keepNext/>
              <w:keepLines/>
              <w:rPr>
                <w:sz w:val="2"/>
              </w:rPr>
            </w:pPr>
          </w:p>
          <w:tbl>
            <w:tblPr>
              <w:tblW w:w="0" w:type="auto"/>
              <w:tblCellMar>
                <w:left w:w="0" w:type="dxa"/>
                <w:right w:w="0" w:type="dxa"/>
              </w:tblCellMar>
              <w:tblLook w:val="04A0"/>
            </w:tblPr>
            <w:tblGrid>
              <w:gridCol w:w="307"/>
              <w:gridCol w:w="2709"/>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Conglomerate acquisition</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14.</w:t>
            </w:r>
          </w:p>
        </w:tc>
        <w:tc>
          <w:tcPr>
            <w:tcW w:w="4800" w:type="pct"/>
          </w:tcPr>
          <w:p w:rsidR="008E7ED4" w:rsidRDefault="00346DF0">
            <w:pPr>
              <w:keepNext/>
              <w:keepLines/>
            </w:pPr>
            <w:r>
              <w:rPr>
                <w:rFonts w:ascii="Arial Unicode MS" w:eastAsia="Arial Unicode MS" w:hAnsi="Arial Unicode MS" w:cs="Arial Unicode MS"/>
                <w:color w:val="000000"/>
              </w:rPr>
              <w:t>Following an acquisition, the acquiring firm's balance sheet shows an asset labeled "goodwill." What form of merger accounting is being used?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401"/>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consolidation</w:t>
                  </w:r>
                </w:p>
              </w:tc>
            </w:tr>
          </w:tbl>
          <w:p w:rsidR="008E7ED4" w:rsidRDefault="008E7ED4">
            <w:pPr>
              <w:keepNext/>
              <w:keepLines/>
              <w:rPr>
                <w:sz w:val="2"/>
              </w:rPr>
            </w:pPr>
          </w:p>
          <w:tbl>
            <w:tblPr>
              <w:tblW w:w="0" w:type="auto"/>
              <w:tblCellMar>
                <w:left w:w="0" w:type="dxa"/>
                <w:right w:w="0" w:type="dxa"/>
              </w:tblCellMar>
              <w:tblLook w:val="04A0"/>
            </w:tblPr>
            <w:tblGrid>
              <w:gridCol w:w="294"/>
              <w:gridCol w:w="1268"/>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aggregation</w:t>
                  </w:r>
                </w:p>
              </w:tc>
            </w:tr>
          </w:tbl>
          <w:p w:rsidR="008E7ED4" w:rsidRDefault="008E7ED4">
            <w:pPr>
              <w:keepNext/>
              <w:keepLines/>
              <w:rPr>
                <w:sz w:val="2"/>
              </w:rPr>
            </w:pPr>
          </w:p>
          <w:tbl>
            <w:tblPr>
              <w:tblW w:w="0" w:type="auto"/>
              <w:tblCellMar>
                <w:left w:w="0" w:type="dxa"/>
                <w:right w:w="0" w:type="dxa"/>
              </w:tblCellMar>
              <w:tblLook w:val="04A0"/>
            </w:tblPr>
            <w:tblGrid>
              <w:gridCol w:w="307"/>
              <w:gridCol w:w="988"/>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purchase</w:t>
                  </w:r>
                </w:p>
              </w:tc>
            </w:tr>
          </w:tbl>
          <w:p w:rsidR="008E7ED4" w:rsidRDefault="008E7ED4">
            <w:pPr>
              <w:keepNext/>
              <w:keepLines/>
              <w:rPr>
                <w:sz w:val="2"/>
              </w:rPr>
            </w:pPr>
          </w:p>
          <w:tbl>
            <w:tblPr>
              <w:tblW w:w="0" w:type="auto"/>
              <w:tblCellMar>
                <w:left w:w="0" w:type="dxa"/>
                <w:right w:w="0" w:type="dxa"/>
              </w:tblCellMar>
              <w:tblLook w:val="04A0"/>
            </w:tblPr>
            <w:tblGrid>
              <w:gridCol w:w="307"/>
              <w:gridCol w:w="775"/>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pooling</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15.</w:t>
            </w:r>
          </w:p>
        </w:tc>
        <w:tc>
          <w:tcPr>
            <w:tcW w:w="4800" w:type="pct"/>
          </w:tcPr>
          <w:p w:rsidR="008E7ED4" w:rsidRDefault="00346DF0">
            <w:pPr>
              <w:keepNext/>
              <w:keepLines/>
            </w:pPr>
            <w:r>
              <w:rPr>
                <w:rFonts w:ascii="Arial Unicode MS" w:eastAsia="Arial Unicode MS" w:hAnsi="Arial Unicode MS" w:cs="Arial Unicode MS"/>
                <w:color w:val="000000"/>
              </w:rPr>
              <w:t>Synergy occurs when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803"/>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added value is positive from the combination.</w:t>
                  </w:r>
                </w:p>
              </w:tc>
            </w:tr>
          </w:tbl>
          <w:p w:rsidR="008E7ED4" w:rsidRDefault="008E7ED4">
            <w:pPr>
              <w:keepNext/>
              <w:keepLines/>
              <w:rPr>
                <w:sz w:val="2"/>
              </w:rPr>
            </w:pPr>
          </w:p>
          <w:tbl>
            <w:tblPr>
              <w:tblW w:w="0" w:type="auto"/>
              <w:tblCellMar>
                <w:left w:w="0" w:type="dxa"/>
                <w:right w:w="0" w:type="dxa"/>
              </w:tblCellMar>
              <w:tblLook w:val="04A0"/>
            </w:tblPr>
            <w:tblGrid>
              <w:gridCol w:w="294"/>
              <w:gridCol w:w="4349"/>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sum of the parts is grater than the whole.</w:t>
                  </w:r>
                </w:p>
              </w:tc>
            </w:tr>
          </w:tbl>
          <w:p w:rsidR="008E7ED4" w:rsidRDefault="008E7ED4">
            <w:pPr>
              <w:keepNext/>
              <w:keepLines/>
              <w:rPr>
                <w:sz w:val="2"/>
              </w:rPr>
            </w:pPr>
          </w:p>
          <w:tbl>
            <w:tblPr>
              <w:tblW w:w="0" w:type="auto"/>
              <w:tblCellMar>
                <w:left w:w="0" w:type="dxa"/>
                <w:right w:w="0" w:type="dxa"/>
              </w:tblCellMar>
              <w:tblLook w:val="04A0"/>
            </w:tblPr>
            <w:tblGrid>
              <w:gridCol w:w="307"/>
              <w:gridCol w:w="6297"/>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premium paid to the acquired shareholders equals the NPV</w:t>
                  </w:r>
                </w:p>
              </w:tc>
            </w:tr>
          </w:tbl>
          <w:p w:rsidR="008E7ED4" w:rsidRDefault="008E7ED4">
            <w:pPr>
              <w:keepNext/>
              <w:keepLines/>
              <w:rPr>
                <w:sz w:val="2"/>
              </w:rPr>
            </w:pPr>
          </w:p>
          <w:tbl>
            <w:tblPr>
              <w:tblW w:w="0" w:type="auto"/>
              <w:tblCellMar>
                <w:left w:w="0" w:type="dxa"/>
                <w:right w:w="0" w:type="dxa"/>
              </w:tblCellMar>
              <w:tblLook w:val="04A0"/>
            </w:tblPr>
            <w:tblGrid>
              <w:gridCol w:w="307"/>
              <w:gridCol w:w="3376"/>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standstill agreement is effected.</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16.</w:t>
            </w:r>
          </w:p>
        </w:tc>
        <w:tc>
          <w:tcPr>
            <w:tcW w:w="4800" w:type="pct"/>
          </w:tcPr>
          <w:p w:rsidR="008E7ED4" w:rsidRDefault="00346DF0">
            <w:pPr>
              <w:keepNext/>
              <w:keepLines/>
            </w:pPr>
            <w:r>
              <w:rPr>
                <w:rFonts w:ascii="Arial Unicode MS" w:eastAsia="Arial Unicode MS" w:hAnsi="Arial Unicode MS" w:cs="Arial Unicode MS"/>
                <w:color w:val="000000"/>
              </w:rPr>
              <w:t>If Microsoft were to acquire Air Canada, the acquisition would be classified as a _____ acquisition.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41"/>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horizontal</w:t>
                  </w:r>
                </w:p>
              </w:tc>
            </w:tr>
          </w:tbl>
          <w:p w:rsidR="008E7ED4" w:rsidRDefault="008E7ED4">
            <w:pPr>
              <w:keepNext/>
              <w:keepLines/>
              <w:rPr>
                <w:sz w:val="2"/>
              </w:rPr>
            </w:pPr>
          </w:p>
          <w:tbl>
            <w:tblPr>
              <w:tblW w:w="0" w:type="auto"/>
              <w:tblCellMar>
                <w:left w:w="0" w:type="dxa"/>
                <w:right w:w="0" w:type="dxa"/>
              </w:tblCellMar>
              <w:tblLook w:val="04A0"/>
            </w:tblPr>
            <w:tblGrid>
              <w:gridCol w:w="294"/>
              <w:gridCol w:w="1215"/>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longitudinal</w:t>
                  </w:r>
                </w:p>
              </w:tc>
            </w:tr>
          </w:tbl>
          <w:p w:rsidR="008E7ED4" w:rsidRDefault="008E7ED4">
            <w:pPr>
              <w:keepNext/>
              <w:keepLines/>
              <w:rPr>
                <w:sz w:val="2"/>
              </w:rPr>
            </w:pPr>
          </w:p>
          <w:tbl>
            <w:tblPr>
              <w:tblW w:w="0" w:type="auto"/>
              <w:tblCellMar>
                <w:left w:w="0" w:type="dxa"/>
                <w:right w:w="0" w:type="dxa"/>
              </w:tblCellMar>
              <w:tblLook w:val="04A0"/>
            </w:tblPr>
            <w:tblGrid>
              <w:gridCol w:w="307"/>
              <w:gridCol w:w="1455"/>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conglomerate</w:t>
                  </w:r>
                </w:p>
              </w:tc>
            </w:tr>
          </w:tbl>
          <w:p w:rsidR="008E7ED4" w:rsidRDefault="008E7ED4">
            <w:pPr>
              <w:keepNext/>
              <w:keepLines/>
              <w:rPr>
                <w:sz w:val="2"/>
              </w:rPr>
            </w:pPr>
          </w:p>
          <w:tbl>
            <w:tblPr>
              <w:tblW w:w="0" w:type="auto"/>
              <w:tblCellMar>
                <w:left w:w="0" w:type="dxa"/>
                <w:right w:w="0" w:type="dxa"/>
              </w:tblCellMar>
              <w:tblLook w:val="04A0"/>
            </w:tblPr>
            <w:tblGrid>
              <w:gridCol w:w="307"/>
              <w:gridCol w:w="761"/>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vertical</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17.</w:t>
            </w:r>
          </w:p>
        </w:tc>
        <w:tc>
          <w:tcPr>
            <w:tcW w:w="4800" w:type="pct"/>
          </w:tcPr>
          <w:p w:rsidR="008E7ED4" w:rsidRDefault="00346DF0">
            <w:pPr>
              <w:keepNext/>
              <w:keepLines/>
            </w:pPr>
            <w:r>
              <w:rPr>
                <w:rFonts w:ascii="Arial Unicode MS" w:eastAsia="Arial Unicode MS" w:hAnsi="Arial Unicode MS" w:cs="Arial Unicode MS"/>
                <w:color w:val="000000"/>
              </w:rPr>
              <w:t xml:space="preserve">The synergy of an acquisition between Firm A and Firm B can be </w:t>
            </w:r>
            <w:r>
              <w:rPr>
                <w:rFonts w:ascii="Arial Unicode MS" w:eastAsia="Arial Unicode MS" w:hAnsi="Arial Unicode MS" w:cs="Arial Unicode MS"/>
                <w:color w:val="000000"/>
              </w:rPr>
              <w:t>determined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244"/>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subtracting the change in cost from the change in revenue.</w:t>
                  </w:r>
                </w:p>
              </w:tc>
            </w:tr>
          </w:tbl>
          <w:p w:rsidR="008E7ED4" w:rsidRDefault="008E7ED4">
            <w:pPr>
              <w:keepNext/>
              <w:keepLines/>
              <w:rPr>
                <w:sz w:val="2"/>
              </w:rPr>
            </w:pPr>
          </w:p>
          <w:tbl>
            <w:tblPr>
              <w:tblW w:w="0" w:type="auto"/>
              <w:tblCellMar>
                <w:left w:w="0" w:type="dxa"/>
                <w:right w:w="0" w:type="dxa"/>
              </w:tblCellMar>
              <w:tblLook w:val="04A0"/>
            </w:tblPr>
            <w:tblGrid>
              <w:gridCol w:w="294"/>
              <w:gridCol w:w="6378"/>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subtracting the change in taxes form the change in revenue.</w:t>
                  </w:r>
                </w:p>
              </w:tc>
            </w:tr>
          </w:tbl>
          <w:p w:rsidR="008E7ED4" w:rsidRDefault="008E7ED4">
            <w:pPr>
              <w:keepNext/>
              <w:keepLines/>
              <w:rPr>
                <w:sz w:val="2"/>
              </w:rPr>
            </w:pPr>
          </w:p>
          <w:tbl>
            <w:tblPr>
              <w:tblW w:w="0" w:type="auto"/>
              <w:tblCellMar>
                <w:left w:w="0" w:type="dxa"/>
                <w:right w:w="0" w:type="dxa"/>
              </w:tblCellMar>
              <w:tblLook w:val="04A0"/>
            </w:tblPr>
            <w:tblGrid>
              <w:gridCol w:w="307"/>
              <w:gridCol w:w="8085"/>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subtracting the change in capital requirements from the change in revenues.</w:t>
                  </w:r>
                </w:p>
              </w:tc>
            </w:tr>
          </w:tbl>
          <w:p w:rsidR="008E7ED4" w:rsidRDefault="008E7ED4">
            <w:pPr>
              <w:keepNext/>
              <w:keepLines/>
              <w:rPr>
                <w:sz w:val="2"/>
              </w:rPr>
            </w:pPr>
          </w:p>
          <w:tbl>
            <w:tblPr>
              <w:tblW w:w="0" w:type="auto"/>
              <w:tblCellMar>
                <w:left w:w="0" w:type="dxa"/>
                <w:right w:w="0" w:type="dxa"/>
              </w:tblCellMar>
              <w:tblLook w:val="04A0"/>
            </w:tblPr>
            <w:tblGrid>
              <w:gridCol w:w="307"/>
              <w:gridCol w:w="10061"/>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 xml:space="preserve">discounting the </w:t>
                  </w:r>
                  <w:r>
                    <w:rPr>
                      <w:rFonts w:ascii="Arial Unicode MS" w:eastAsia="Arial Unicode MS" w:hAnsi="Arial Unicode MS" w:cs="Arial Unicode MS"/>
                      <w:color w:val="000000"/>
                    </w:rPr>
                    <w:t>change in the cash flows of the combined firm by the risk adjusted discount rate.</w:t>
                  </w:r>
                </w:p>
              </w:tc>
            </w:tr>
          </w:tbl>
          <w:p w:rsidR="008E7ED4" w:rsidRDefault="008E7ED4">
            <w:pPr>
              <w:keepNext/>
              <w:keepLines/>
              <w:rPr>
                <w:sz w:val="2"/>
              </w:rPr>
            </w:pPr>
          </w:p>
          <w:tbl>
            <w:tblPr>
              <w:tblW w:w="0" w:type="auto"/>
              <w:tblCellMar>
                <w:left w:w="0" w:type="dxa"/>
                <w:right w:w="0" w:type="dxa"/>
              </w:tblCellMar>
              <w:tblLook w:val="04A0"/>
            </w:tblPr>
            <w:tblGrid>
              <w:gridCol w:w="294"/>
              <w:gridCol w:w="10060"/>
            </w:tblGrid>
            <w:tr w:rsidR="008E7ED4">
              <w:tc>
                <w:tcPr>
                  <w:tcW w:w="0" w:type="auto"/>
                </w:tcPr>
                <w:p w:rsidR="008E7ED4" w:rsidRDefault="00346DF0">
                  <w:pPr>
                    <w:keepNext/>
                    <w:keepLines/>
                  </w:pPr>
                  <w:r>
                    <w:rPr>
                      <w:rFonts w:ascii="Arial Unicode MS" w:eastAsia="Arial Unicode MS" w:hAnsi="Arial Unicode MS" w:cs="Arial Unicode MS"/>
                      <w:color w:val="000000"/>
                    </w:rPr>
                    <w:t>E. </w:t>
                  </w:r>
                </w:p>
              </w:tc>
              <w:tc>
                <w:tcPr>
                  <w:tcW w:w="0" w:type="auto"/>
                </w:tcPr>
                <w:p w:rsidR="008E7ED4" w:rsidRDefault="00346DF0">
                  <w:pPr>
                    <w:keepNext/>
                    <w:keepLines/>
                  </w:pPr>
                  <w:r>
                    <w:rPr>
                      <w:rFonts w:ascii="Arial Unicode MS" w:eastAsia="Arial Unicode MS" w:hAnsi="Arial Unicode MS" w:cs="Arial Unicode MS"/>
                      <w:color w:val="000000"/>
                    </w:rPr>
                    <w:t>discounting the change in the revenues of the combined firm by the risk adjusted discount rate.</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18.</w:t>
            </w:r>
          </w:p>
        </w:tc>
        <w:tc>
          <w:tcPr>
            <w:tcW w:w="4800" w:type="pct"/>
          </w:tcPr>
          <w:p w:rsidR="008E7ED4" w:rsidRDefault="00346DF0">
            <w:pPr>
              <w:keepNext/>
              <w:keepLines/>
            </w:pPr>
            <w:r>
              <w:rPr>
                <w:rFonts w:ascii="Arial Unicode MS" w:eastAsia="Arial Unicode MS" w:hAnsi="Arial Unicode MS" w:cs="Arial Unicode MS"/>
                <w:color w:val="000000"/>
              </w:rPr>
              <w:t>The value of synergy is estimated by the equation: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185"/>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 xml:space="preserve">VA+ </w:t>
                  </w:r>
                  <w:r>
                    <w:rPr>
                      <w:rFonts w:ascii="Arial Unicode MS" w:eastAsia="Arial Unicode MS" w:hAnsi="Arial Unicode MS" w:cs="Arial Unicode MS"/>
                      <w:color w:val="000000"/>
                    </w:rPr>
                    <w:t>VB- ΔRevenue.</w:t>
                  </w:r>
                </w:p>
              </w:tc>
            </w:tr>
          </w:tbl>
          <w:p w:rsidR="008E7ED4" w:rsidRDefault="008E7ED4">
            <w:pPr>
              <w:keepNext/>
              <w:keepLines/>
              <w:rPr>
                <w:sz w:val="2"/>
              </w:rPr>
            </w:pPr>
          </w:p>
          <w:tbl>
            <w:tblPr>
              <w:tblW w:w="0" w:type="auto"/>
              <w:tblCellMar>
                <w:left w:w="0" w:type="dxa"/>
                <w:right w:w="0" w:type="dxa"/>
              </w:tblCellMar>
              <w:tblLook w:val="04A0"/>
            </w:tblPr>
            <w:tblGrid>
              <w:gridCol w:w="294"/>
              <w:gridCol w:w="1481"/>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VAB- VA- VB.</w:t>
                  </w:r>
                </w:p>
              </w:tc>
            </w:tr>
          </w:tbl>
          <w:p w:rsidR="008E7ED4" w:rsidRDefault="008E7ED4">
            <w:pPr>
              <w:keepNext/>
              <w:keepLines/>
              <w:rPr>
                <w:sz w:val="2"/>
              </w:rPr>
            </w:pPr>
          </w:p>
          <w:tbl>
            <w:tblPr>
              <w:tblW w:w="0" w:type="auto"/>
              <w:tblCellMar>
                <w:left w:w="0" w:type="dxa"/>
                <w:right w:w="0" w:type="dxa"/>
              </w:tblCellMar>
              <w:tblLook w:val="04A0"/>
            </w:tblPr>
            <w:tblGrid>
              <w:gridCol w:w="307"/>
              <w:gridCol w:w="1814"/>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VAB- VB- Taxes.</w:t>
                  </w:r>
                </w:p>
              </w:tc>
            </w:tr>
          </w:tbl>
          <w:p w:rsidR="008E7ED4" w:rsidRDefault="008E7ED4">
            <w:pPr>
              <w:keepNext/>
              <w:keepLines/>
              <w:rPr>
                <w:sz w:val="2"/>
              </w:rPr>
            </w:pPr>
          </w:p>
          <w:tbl>
            <w:tblPr>
              <w:tblW w:w="0" w:type="auto"/>
              <w:tblCellMar>
                <w:left w:w="0" w:type="dxa"/>
                <w:right w:w="0" w:type="dxa"/>
              </w:tblCellMar>
              <w:tblLook w:val="04A0"/>
            </w:tblPr>
            <w:tblGrid>
              <w:gridCol w:w="307"/>
              <w:gridCol w:w="1778"/>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VA- VB- ΔCosts.</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19.</w:t>
            </w:r>
          </w:p>
        </w:tc>
        <w:tc>
          <w:tcPr>
            <w:tcW w:w="4800" w:type="pct"/>
          </w:tcPr>
          <w:p w:rsidR="008E7ED4" w:rsidRDefault="00346DF0">
            <w:pPr>
              <w:keepNext/>
              <w:keepLines/>
            </w:pPr>
            <w:r>
              <w:rPr>
                <w:rFonts w:ascii="Arial Unicode MS" w:eastAsia="Arial Unicode MS" w:hAnsi="Arial Unicode MS" w:cs="Arial Unicode MS"/>
                <w:color w:val="000000"/>
              </w:rPr>
              <w:t xml:space="preserve">An important reason for acquisitions is that the combined firm may generate greater revenue that the two separate firms could. Examples of revenue enhancement would </w:t>
            </w:r>
            <w:r>
              <w:rPr>
                <w:rFonts w:ascii="Arial Unicode MS" w:eastAsia="Arial Unicode MS" w:hAnsi="Arial Unicode MS" w:cs="Arial Unicode MS"/>
                <w:color w:val="000000"/>
                <w:u w:val="single"/>
              </w:rPr>
              <w:t>not</w:t>
            </w:r>
            <w:r>
              <w:rPr>
                <w:rFonts w:ascii="Arial Unicode MS" w:eastAsia="Arial Unicode MS" w:hAnsi="Arial Unicode MS" w:cs="Arial Unicode MS"/>
                <w:color w:val="000000"/>
              </w:rPr>
              <w:t xml:space="preserve"> include: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643"/>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an elimination of a previously ineffective media effort.</w:t>
                  </w:r>
                </w:p>
              </w:tc>
            </w:tr>
          </w:tbl>
          <w:p w:rsidR="008E7ED4" w:rsidRDefault="008E7ED4">
            <w:pPr>
              <w:keepNext/>
              <w:keepLines/>
              <w:rPr>
                <w:sz w:val="2"/>
              </w:rPr>
            </w:pPr>
          </w:p>
          <w:tbl>
            <w:tblPr>
              <w:tblW w:w="0" w:type="auto"/>
              <w:tblCellMar>
                <w:left w:w="0" w:type="dxa"/>
                <w:right w:w="0" w:type="dxa"/>
              </w:tblCellMar>
              <w:tblLook w:val="04A0"/>
            </w:tblPr>
            <w:tblGrid>
              <w:gridCol w:w="294"/>
              <w:gridCol w:w="6150"/>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an elimination of a previously ineffective advertising effort.</w:t>
                  </w:r>
                </w:p>
              </w:tc>
            </w:tr>
          </w:tbl>
          <w:p w:rsidR="008E7ED4" w:rsidRDefault="008E7ED4">
            <w:pPr>
              <w:keepNext/>
              <w:keepLines/>
              <w:rPr>
                <w:sz w:val="2"/>
              </w:rPr>
            </w:pPr>
          </w:p>
          <w:tbl>
            <w:tblPr>
              <w:tblW w:w="0" w:type="auto"/>
              <w:tblCellMar>
                <w:left w:w="0" w:type="dxa"/>
                <w:right w:w="0" w:type="dxa"/>
              </w:tblCellMar>
              <w:tblLook w:val="04A0"/>
            </w:tblPr>
            <w:tblGrid>
              <w:gridCol w:w="307"/>
              <w:gridCol w:w="5363"/>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an elimination of a weak existing distribution effort.</w:t>
                  </w:r>
                </w:p>
              </w:tc>
            </w:tr>
          </w:tbl>
          <w:p w:rsidR="008E7ED4" w:rsidRDefault="008E7ED4">
            <w:pPr>
              <w:keepNext/>
              <w:keepLines/>
              <w:rPr>
                <w:sz w:val="2"/>
              </w:rPr>
            </w:pPr>
          </w:p>
          <w:tbl>
            <w:tblPr>
              <w:tblW w:w="0" w:type="auto"/>
              <w:tblCellMar>
                <w:left w:w="0" w:type="dxa"/>
                <w:right w:w="0" w:type="dxa"/>
              </w:tblCellMar>
              <w:tblLook w:val="04A0"/>
            </w:tblPr>
            <w:tblGrid>
              <w:gridCol w:w="307"/>
              <w:gridCol w:w="2122"/>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economies of scale.</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20.</w:t>
            </w:r>
          </w:p>
        </w:tc>
        <w:tc>
          <w:tcPr>
            <w:tcW w:w="4800" w:type="pct"/>
          </w:tcPr>
          <w:p w:rsidR="008E7ED4" w:rsidRDefault="00346DF0">
            <w:pPr>
              <w:keepNext/>
              <w:keepLines/>
            </w:pPr>
            <w:r>
              <w:rPr>
                <w:rFonts w:ascii="Arial Unicode MS" w:eastAsia="Arial Unicode MS" w:hAnsi="Arial Unicode MS" w:cs="Arial Unicode MS"/>
                <w:color w:val="000000"/>
              </w:rPr>
              <w:t xml:space="preserve">An acquisition </w:t>
            </w:r>
            <w:r>
              <w:rPr>
                <w:rFonts w:ascii="Arial Unicode MS" w:eastAsia="Arial Unicode MS" w:hAnsi="Arial Unicode MS" w:cs="Arial Unicode MS"/>
                <w:color w:val="000000"/>
              </w:rPr>
              <w:t>may take place because of a real or perceived strategic advantage. An example of a strategic advantage would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an aircraft manufacturer buying a laser guidance company for possible advanced flight control without pilots.</w:t>
                  </w:r>
                </w:p>
              </w:tc>
            </w:tr>
          </w:tbl>
          <w:p w:rsidR="008E7ED4" w:rsidRDefault="008E7ED4">
            <w:pPr>
              <w:keepNext/>
              <w:keepLines/>
              <w:rPr>
                <w:sz w:val="2"/>
              </w:rPr>
            </w:pPr>
          </w:p>
          <w:tbl>
            <w:tblPr>
              <w:tblW w:w="0" w:type="auto"/>
              <w:tblCellMar>
                <w:left w:w="0" w:type="dxa"/>
                <w:right w:w="0" w:type="dxa"/>
              </w:tblCellMar>
              <w:tblLook w:val="04A0"/>
            </w:tblPr>
            <w:tblGrid>
              <w:gridCol w:w="294"/>
              <w:gridCol w:w="6538"/>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a manufacturer inte</w:t>
                  </w:r>
                  <w:r>
                    <w:rPr>
                      <w:rFonts w:ascii="Arial Unicode MS" w:eastAsia="Arial Unicode MS" w:hAnsi="Arial Unicode MS" w:cs="Arial Unicode MS"/>
                      <w:color w:val="000000"/>
                    </w:rPr>
                    <w:t>grating their supply by acquiring downline.</w:t>
                  </w:r>
                </w:p>
              </w:tc>
            </w:tr>
          </w:tbl>
          <w:p w:rsidR="008E7ED4" w:rsidRDefault="008E7ED4">
            <w:pPr>
              <w:keepNext/>
              <w:keepLines/>
              <w:rPr>
                <w:sz w:val="2"/>
              </w:rPr>
            </w:pPr>
          </w:p>
          <w:tbl>
            <w:tblPr>
              <w:tblW w:w="0" w:type="auto"/>
              <w:tblCellMar>
                <w:left w:w="0" w:type="dxa"/>
                <w:right w:w="0" w:type="dxa"/>
              </w:tblCellMar>
              <w:tblLook w:val="04A0"/>
            </w:tblPr>
            <w:tblGrid>
              <w:gridCol w:w="307"/>
              <w:gridCol w:w="3749"/>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a corporation completing a spin-off.</w:t>
                  </w:r>
                </w:p>
              </w:tc>
            </w:tr>
          </w:tbl>
          <w:p w:rsidR="008E7ED4" w:rsidRDefault="008E7ED4">
            <w:pPr>
              <w:keepNext/>
              <w:keepLines/>
              <w:rPr>
                <w:sz w:val="2"/>
              </w:rPr>
            </w:pPr>
          </w:p>
          <w:tbl>
            <w:tblPr>
              <w:tblW w:w="0" w:type="auto"/>
              <w:tblCellMar>
                <w:left w:w="0" w:type="dxa"/>
                <w:right w:w="0" w:type="dxa"/>
              </w:tblCellMar>
              <w:tblLook w:val="04A0"/>
            </w:tblPr>
            <w:tblGrid>
              <w:gridCol w:w="307"/>
              <w:gridCol w:w="5750"/>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a corporation out-sourcing to achieve cost economies.</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21.</w:t>
            </w:r>
          </w:p>
        </w:tc>
        <w:tc>
          <w:tcPr>
            <w:tcW w:w="4800" w:type="pct"/>
          </w:tcPr>
          <w:p w:rsidR="008E7ED4" w:rsidRDefault="00346DF0">
            <w:pPr>
              <w:keepNext/>
              <w:keepLines/>
            </w:pPr>
            <w:r>
              <w:rPr>
                <w:rFonts w:ascii="Arial Unicode MS" w:eastAsia="Arial Unicode MS" w:hAnsi="Arial Unicode MS" w:cs="Arial Unicode MS"/>
                <w:color w:val="000000"/>
              </w:rPr>
              <w:t xml:space="preserve">Which of the following is </w:t>
            </w:r>
            <w:r>
              <w:rPr>
                <w:rFonts w:ascii="Arial Unicode MS" w:eastAsia="Arial Unicode MS" w:hAnsi="Arial Unicode MS" w:cs="Arial Unicode MS"/>
                <w:color w:val="000000"/>
                <w:u w:val="single"/>
              </w:rPr>
              <w:t>not</w:t>
            </w:r>
            <w:r>
              <w:rPr>
                <w:rFonts w:ascii="Arial Unicode MS" w:eastAsia="Arial Unicode MS" w:hAnsi="Arial Unicode MS" w:cs="Arial Unicode MS"/>
                <w:color w:val="000000"/>
              </w:rPr>
              <w:t xml:space="preserve"> true regarding monopoly power as it relates to acquisitions that reduce competition?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938"/>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The U.S. Justice Department may challenge a merger if it is not determined to benefit society.</w:t>
                  </w:r>
                </w:p>
              </w:tc>
            </w:tr>
          </w:tbl>
          <w:p w:rsidR="008E7ED4" w:rsidRDefault="008E7ED4">
            <w:pPr>
              <w:keepNext/>
              <w:keepLines/>
              <w:rPr>
                <w:sz w:val="2"/>
              </w:rPr>
            </w:pPr>
          </w:p>
          <w:tbl>
            <w:tblPr>
              <w:tblW w:w="0" w:type="auto"/>
              <w:tblCellMar>
                <w:left w:w="0" w:type="dxa"/>
                <w:right w:w="0" w:type="dxa"/>
              </w:tblCellMar>
              <w:tblLook w:val="04A0"/>
            </w:tblPr>
            <w:tblGrid>
              <w:gridCol w:w="294"/>
              <w:gridCol w:w="10074"/>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 xml:space="preserve">Empirical evidence suggests that increased monopoly power is </w:t>
                  </w:r>
                  <w:r>
                    <w:rPr>
                      <w:rFonts w:ascii="Arial Unicode MS" w:eastAsia="Arial Unicode MS" w:hAnsi="Arial Unicode MS" w:cs="Arial Unicode MS"/>
                      <w:color w:val="000000"/>
                    </w:rPr>
                    <w:t>a significant reason for firms to consider merging.</w:t>
                  </w:r>
                </w:p>
              </w:tc>
            </w:tr>
          </w:tbl>
          <w:p w:rsidR="008E7ED4" w:rsidRDefault="008E7ED4">
            <w:pPr>
              <w:keepNext/>
              <w:keepLines/>
              <w:rPr>
                <w:sz w:val="2"/>
              </w:rPr>
            </w:pPr>
          </w:p>
          <w:tbl>
            <w:tblPr>
              <w:tblW w:w="0" w:type="auto"/>
              <w:tblCellMar>
                <w:left w:w="0" w:type="dxa"/>
                <w:right w:w="0" w:type="dxa"/>
              </w:tblCellMar>
              <w:tblLook w:val="04A0"/>
            </w:tblPr>
            <w:tblGrid>
              <w:gridCol w:w="307"/>
              <w:gridCol w:w="10061"/>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If monopoly power is measured through an acquisition, all firms in an industry should benefit as the industry's price is increased.</w:t>
                  </w:r>
                </w:p>
              </w:tc>
            </w:tr>
          </w:tbl>
          <w:p w:rsidR="008E7ED4" w:rsidRDefault="008E7ED4">
            <w:pPr>
              <w:keepNext/>
              <w:keepLines/>
              <w:rPr>
                <w:sz w:val="2"/>
              </w:rPr>
            </w:pPr>
          </w:p>
          <w:tbl>
            <w:tblPr>
              <w:tblW w:w="0" w:type="auto"/>
              <w:tblCellMar>
                <w:left w:w="0" w:type="dxa"/>
                <w:right w:w="0" w:type="dxa"/>
              </w:tblCellMar>
              <w:tblLook w:val="04A0"/>
            </w:tblPr>
            <w:tblGrid>
              <w:gridCol w:w="307"/>
              <w:gridCol w:w="8978"/>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 xml:space="preserve">Empirical evidence finds no consistent tendency for share </w:t>
                  </w:r>
                  <w:r>
                    <w:rPr>
                      <w:rFonts w:ascii="Arial Unicode MS" w:eastAsia="Arial Unicode MS" w:hAnsi="Arial Unicode MS" w:cs="Arial Unicode MS"/>
                      <w:color w:val="000000"/>
                    </w:rPr>
                    <w:t>prices of rival firms to rise.</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22.</w:t>
            </w:r>
          </w:p>
        </w:tc>
        <w:tc>
          <w:tcPr>
            <w:tcW w:w="4800" w:type="pct"/>
          </w:tcPr>
          <w:p w:rsidR="008E7ED4" w:rsidRDefault="00346DF0">
            <w:pPr>
              <w:keepNext/>
              <w:keepLines/>
            </w:pPr>
            <w:r>
              <w:rPr>
                <w:rFonts w:ascii="Arial Unicode MS" w:eastAsia="Arial Unicode MS" w:hAnsi="Arial Unicode MS" w:cs="Arial Unicode MS"/>
                <w:color w:val="000000"/>
              </w:rPr>
              <w:t>A merger that improves the use of one company's design team and the other company's testing group is evidence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203"/>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replacement of inefficient management.</w:t>
                  </w:r>
                </w:p>
              </w:tc>
            </w:tr>
          </w:tbl>
          <w:p w:rsidR="008E7ED4" w:rsidRDefault="008E7ED4">
            <w:pPr>
              <w:keepNext/>
              <w:keepLines/>
              <w:rPr>
                <w:sz w:val="2"/>
              </w:rPr>
            </w:pPr>
          </w:p>
          <w:tbl>
            <w:tblPr>
              <w:tblW w:w="0" w:type="auto"/>
              <w:tblCellMar>
                <w:left w:w="0" w:type="dxa"/>
                <w:right w:w="0" w:type="dxa"/>
              </w:tblCellMar>
              <w:tblLook w:val="04A0"/>
            </w:tblPr>
            <w:tblGrid>
              <w:gridCol w:w="294"/>
              <w:gridCol w:w="4483"/>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one company exercising monopoly power.</w:t>
                  </w:r>
                </w:p>
              </w:tc>
            </w:tr>
          </w:tbl>
          <w:p w:rsidR="008E7ED4" w:rsidRDefault="008E7ED4">
            <w:pPr>
              <w:keepNext/>
              <w:keepLines/>
              <w:rPr>
                <w:sz w:val="2"/>
              </w:rPr>
            </w:pPr>
          </w:p>
          <w:tbl>
            <w:tblPr>
              <w:tblW w:w="0" w:type="auto"/>
              <w:tblCellMar>
                <w:left w:w="0" w:type="dxa"/>
                <w:right w:w="0" w:type="dxa"/>
              </w:tblCellMar>
              <w:tblLook w:val="04A0"/>
            </w:tblPr>
            <w:tblGrid>
              <w:gridCol w:w="307"/>
              <w:gridCol w:w="2828"/>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complementary resources.</w:t>
                  </w:r>
                </w:p>
              </w:tc>
            </w:tr>
          </w:tbl>
          <w:p w:rsidR="008E7ED4" w:rsidRDefault="008E7ED4">
            <w:pPr>
              <w:keepNext/>
              <w:keepLines/>
              <w:rPr>
                <w:sz w:val="2"/>
              </w:rPr>
            </w:pPr>
          </w:p>
          <w:tbl>
            <w:tblPr>
              <w:tblW w:w="0" w:type="auto"/>
              <w:tblCellMar>
                <w:left w:w="0" w:type="dxa"/>
                <w:right w:w="0" w:type="dxa"/>
              </w:tblCellMar>
              <w:tblLook w:val="04A0"/>
            </w:tblPr>
            <w:tblGrid>
              <w:gridCol w:w="307"/>
              <w:gridCol w:w="3816"/>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minimizing the net operating losses.</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23.</w:t>
            </w:r>
          </w:p>
        </w:tc>
        <w:tc>
          <w:tcPr>
            <w:tcW w:w="4800" w:type="pct"/>
          </w:tcPr>
          <w:p w:rsidR="008E7ED4" w:rsidRDefault="00346DF0">
            <w:pPr>
              <w:keepNext/>
              <w:keepLines/>
            </w:pPr>
            <w:r>
              <w:rPr>
                <w:rFonts w:ascii="Arial Unicode MS" w:eastAsia="Arial Unicode MS" w:hAnsi="Arial Unicode MS" w:cs="Arial Unicode MS"/>
                <w:color w:val="000000"/>
              </w:rPr>
              <w:t>The market for corporate control is a phrase that would not describe: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951"/>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a shift in management motivated to increase the value of the firm.</w:t>
                  </w:r>
                </w:p>
              </w:tc>
            </w:tr>
          </w:tbl>
          <w:p w:rsidR="008E7ED4" w:rsidRDefault="008E7ED4">
            <w:pPr>
              <w:keepNext/>
              <w:keepLines/>
              <w:rPr>
                <w:sz w:val="2"/>
              </w:rPr>
            </w:pPr>
          </w:p>
          <w:tbl>
            <w:tblPr>
              <w:tblW w:w="0" w:type="auto"/>
              <w:tblCellMar>
                <w:left w:w="0" w:type="dxa"/>
                <w:right w:w="0" w:type="dxa"/>
              </w:tblCellMar>
              <w:tblLook w:val="04A0"/>
            </w:tblPr>
            <w:tblGrid>
              <w:gridCol w:w="294"/>
              <w:gridCol w:w="4977"/>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top management restructuring</w:t>
                  </w:r>
                  <w:r>
                    <w:rPr>
                      <w:rFonts w:ascii="Arial Unicode MS" w:eastAsia="Arial Unicode MS" w:hAnsi="Arial Unicode MS" w:cs="Arial Unicode MS"/>
                      <w:color w:val="000000"/>
                    </w:rPr>
                    <w:t xml:space="preserve"> of the company.</w:t>
                  </w:r>
                </w:p>
              </w:tc>
            </w:tr>
          </w:tbl>
          <w:p w:rsidR="008E7ED4" w:rsidRDefault="008E7ED4">
            <w:pPr>
              <w:keepNext/>
              <w:keepLines/>
              <w:rPr>
                <w:sz w:val="2"/>
              </w:rPr>
            </w:pPr>
          </w:p>
          <w:tbl>
            <w:tblPr>
              <w:tblW w:w="0" w:type="auto"/>
              <w:tblCellMar>
                <w:left w:w="0" w:type="dxa"/>
                <w:right w:w="0" w:type="dxa"/>
              </w:tblCellMar>
              <w:tblLook w:val="04A0"/>
            </w:tblPr>
            <w:tblGrid>
              <w:gridCol w:w="307"/>
              <w:gridCol w:w="4323"/>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an elimination of managerial inefficiency.</w:t>
                  </w:r>
                </w:p>
              </w:tc>
            </w:tr>
          </w:tbl>
          <w:p w:rsidR="008E7ED4" w:rsidRDefault="008E7ED4">
            <w:pPr>
              <w:keepNext/>
              <w:keepLines/>
              <w:rPr>
                <w:sz w:val="2"/>
              </w:rPr>
            </w:pPr>
          </w:p>
          <w:tbl>
            <w:tblPr>
              <w:tblW w:w="0" w:type="auto"/>
              <w:tblCellMar>
                <w:left w:w="0" w:type="dxa"/>
                <w:right w:w="0" w:type="dxa"/>
              </w:tblCellMar>
              <w:tblLook w:val="04A0"/>
            </w:tblPr>
            <w:tblGrid>
              <w:gridCol w:w="307"/>
              <w:gridCol w:w="7111"/>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the system where corporate insiders trade personal stock holdings.</w:t>
                  </w:r>
                </w:p>
              </w:tc>
            </w:tr>
          </w:tbl>
          <w:p w:rsidR="008E7ED4" w:rsidRDefault="008E7ED4">
            <w:pPr>
              <w:keepNext/>
              <w:keepLines/>
              <w:rPr>
                <w:sz w:val="2"/>
              </w:rPr>
            </w:pPr>
          </w:p>
          <w:tbl>
            <w:tblPr>
              <w:tblW w:w="0" w:type="auto"/>
              <w:tblCellMar>
                <w:left w:w="0" w:type="dxa"/>
                <w:right w:w="0" w:type="dxa"/>
              </w:tblCellMar>
              <w:tblLook w:val="04A0"/>
            </w:tblPr>
            <w:tblGrid>
              <w:gridCol w:w="294"/>
              <w:gridCol w:w="7605"/>
            </w:tblGrid>
            <w:tr w:rsidR="008E7ED4">
              <w:tc>
                <w:tcPr>
                  <w:tcW w:w="0" w:type="auto"/>
                </w:tcPr>
                <w:p w:rsidR="008E7ED4" w:rsidRDefault="00346DF0">
                  <w:pPr>
                    <w:keepNext/>
                    <w:keepLines/>
                  </w:pPr>
                  <w:r>
                    <w:rPr>
                      <w:rFonts w:ascii="Arial Unicode MS" w:eastAsia="Arial Unicode MS" w:hAnsi="Arial Unicode MS" w:cs="Arial Unicode MS"/>
                      <w:color w:val="000000"/>
                    </w:rPr>
                    <w:t>E. </w:t>
                  </w:r>
                </w:p>
              </w:tc>
              <w:tc>
                <w:tcPr>
                  <w:tcW w:w="0" w:type="auto"/>
                </w:tcPr>
                <w:p w:rsidR="008E7ED4" w:rsidRDefault="00346DF0">
                  <w:pPr>
                    <w:keepNext/>
                    <w:keepLines/>
                  </w:pPr>
                  <w:r>
                    <w:rPr>
                      <w:rFonts w:ascii="Arial Unicode MS" w:eastAsia="Arial Unicode MS" w:hAnsi="Arial Unicode MS" w:cs="Arial Unicode MS"/>
                      <w:color w:val="000000"/>
                    </w:rPr>
                    <w:t>alternative management teams competing for the rights to management</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24.</w:t>
            </w:r>
          </w:p>
        </w:tc>
        <w:tc>
          <w:tcPr>
            <w:tcW w:w="4800" w:type="pct"/>
          </w:tcPr>
          <w:p w:rsidR="008E7ED4" w:rsidRDefault="00346DF0">
            <w:pPr>
              <w:keepNext/>
              <w:keepLines/>
            </w:pPr>
            <w:r>
              <w:rPr>
                <w:rFonts w:ascii="Arial Unicode MS" w:eastAsia="Arial Unicode MS" w:hAnsi="Arial Unicode MS" w:cs="Arial Unicode MS"/>
                <w:color w:val="000000"/>
              </w:rPr>
              <w:t xml:space="preserve">The Albatross Co. has accumulated </w:t>
            </w:r>
            <w:r>
              <w:rPr>
                <w:rFonts w:ascii="Arial Unicode MS" w:eastAsia="Arial Unicode MS" w:hAnsi="Arial Unicode MS" w:cs="Arial Unicode MS"/>
                <w:color w:val="000000"/>
              </w:rPr>
              <w:t>net operating losses of $70 million and is likely to enter bankruptcy. The Zephyr Co. has earnings of $200 million and is in the 36% marginal tax bracket. Zephyr is considering buying Albatross and liquidating the company and retaining a few of the assets.</w:t>
            </w:r>
            <w:r>
              <w:rPr>
                <w:rFonts w:ascii="Arial Unicode MS" w:eastAsia="Arial Unicode MS" w:hAnsi="Arial Unicode MS" w:cs="Arial Unicode MS"/>
                <w:color w:val="000000"/>
              </w:rPr>
              <w:t xml:space="preserve"> What is the minimum value of Albatross to Zephyr?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415"/>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$25.2 million.</w:t>
                  </w:r>
                </w:p>
              </w:tc>
            </w:tr>
          </w:tbl>
          <w:p w:rsidR="008E7ED4" w:rsidRDefault="008E7ED4">
            <w:pPr>
              <w:keepNext/>
              <w:keepLines/>
              <w:rPr>
                <w:sz w:val="2"/>
              </w:rPr>
            </w:pPr>
          </w:p>
          <w:tbl>
            <w:tblPr>
              <w:tblW w:w="0" w:type="auto"/>
              <w:tblCellMar>
                <w:left w:w="0" w:type="dxa"/>
                <w:right w:w="0" w:type="dxa"/>
              </w:tblCellMar>
              <w:tblLook w:val="04A0"/>
            </w:tblPr>
            <w:tblGrid>
              <w:gridCol w:w="294"/>
              <w:gridCol w:w="1415"/>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$72.0 million.</w:t>
                  </w:r>
                </w:p>
              </w:tc>
            </w:tr>
          </w:tbl>
          <w:p w:rsidR="008E7ED4" w:rsidRDefault="008E7ED4">
            <w:pPr>
              <w:keepNext/>
              <w:keepLines/>
              <w:rPr>
                <w:sz w:val="2"/>
              </w:rPr>
            </w:pPr>
          </w:p>
          <w:tbl>
            <w:tblPr>
              <w:tblW w:w="0" w:type="auto"/>
              <w:tblCellMar>
                <w:left w:w="0" w:type="dxa"/>
                <w:right w:w="0" w:type="dxa"/>
              </w:tblCellMar>
              <w:tblLook w:val="04A0"/>
            </w:tblPr>
            <w:tblGrid>
              <w:gridCol w:w="307"/>
              <w:gridCol w:w="1415"/>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$70.0 million.</w:t>
                  </w:r>
                </w:p>
              </w:tc>
            </w:tr>
          </w:tbl>
          <w:p w:rsidR="008E7ED4" w:rsidRDefault="008E7ED4">
            <w:pPr>
              <w:keepNext/>
              <w:keepLines/>
              <w:rPr>
                <w:sz w:val="2"/>
              </w:rPr>
            </w:pPr>
          </w:p>
          <w:tbl>
            <w:tblPr>
              <w:tblW w:w="0" w:type="auto"/>
              <w:tblCellMar>
                <w:left w:w="0" w:type="dxa"/>
                <w:right w:w="0" w:type="dxa"/>
              </w:tblCellMar>
              <w:tblLook w:val="04A0"/>
            </w:tblPr>
            <w:tblGrid>
              <w:gridCol w:w="307"/>
              <w:gridCol w:w="3803"/>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not enough information to calculate.</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25.</w:t>
            </w:r>
          </w:p>
        </w:tc>
        <w:tc>
          <w:tcPr>
            <w:tcW w:w="4800" w:type="pct"/>
          </w:tcPr>
          <w:p w:rsidR="008E7ED4" w:rsidRDefault="00346DF0">
            <w:pPr>
              <w:keepNext/>
              <w:keepLines/>
            </w:pPr>
            <w:r>
              <w:rPr>
                <w:rFonts w:ascii="Arial Unicode MS" w:eastAsia="Arial Unicode MS" w:hAnsi="Arial Unicode MS" w:cs="Arial Unicode MS"/>
                <w:color w:val="000000"/>
              </w:rPr>
              <w:t xml:space="preserve">Cowboy Curtiss' Cowboy Hat Company recently completed a merger. When valuing the </w:t>
            </w:r>
            <w:r>
              <w:rPr>
                <w:rFonts w:ascii="Arial Unicode MS" w:eastAsia="Arial Unicode MS" w:hAnsi="Arial Unicode MS" w:cs="Arial Unicode MS"/>
                <w:color w:val="000000"/>
              </w:rPr>
              <w:t>combined firm after the merger, which of the following is an example of the type of common mistake that can occur?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883"/>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The use of market values in valuing either the new firm.</w:t>
                  </w:r>
                </w:p>
              </w:tc>
            </w:tr>
          </w:tbl>
          <w:p w:rsidR="008E7ED4" w:rsidRDefault="008E7ED4">
            <w:pPr>
              <w:keepNext/>
              <w:keepLines/>
              <w:rPr>
                <w:sz w:val="2"/>
              </w:rPr>
            </w:pPr>
          </w:p>
          <w:tbl>
            <w:tblPr>
              <w:tblW w:w="0" w:type="auto"/>
              <w:tblCellMar>
                <w:left w:w="0" w:type="dxa"/>
                <w:right w:w="0" w:type="dxa"/>
              </w:tblCellMar>
              <w:tblLook w:val="04A0"/>
            </w:tblPr>
            <w:tblGrid>
              <w:gridCol w:w="294"/>
              <w:gridCol w:w="6737"/>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The inclusion of cash flows that are incremental to the decision.</w:t>
                  </w:r>
                </w:p>
              </w:tc>
            </w:tr>
          </w:tbl>
          <w:p w:rsidR="008E7ED4" w:rsidRDefault="008E7ED4">
            <w:pPr>
              <w:keepNext/>
              <w:keepLines/>
              <w:rPr>
                <w:sz w:val="2"/>
              </w:rPr>
            </w:pPr>
          </w:p>
          <w:tbl>
            <w:tblPr>
              <w:tblW w:w="0" w:type="auto"/>
              <w:tblCellMar>
                <w:left w:w="0" w:type="dxa"/>
                <w:right w:w="0" w:type="dxa"/>
              </w:tblCellMar>
              <w:tblLook w:val="04A0"/>
            </w:tblPr>
            <w:tblGrid>
              <w:gridCol w:w="307"/>
              <w:gridCol w:w="8931"/>
            </w:tblGrid>
            <w:tr w:rsidR="008E7ED4">
              <w:tc>
                <w:tcPr>
                  <w:tcW w:w="0" w:type="auto"/>
                </w:tcPr>
                <w:p w:rsidR="008E7ED4" w:rsidRDefault="00346DF0">
                  <w:pPr>
                    <w:keepNext/>
                    <w:keepLines/>
                  </w:pPr>
                  <w:r>
                    <w:rPr>
                      <w:rFonts w:ascii="Arial Unicode MS" w:eastAsia="Arial Unicode MS" w:hAnsi="Arial Unicode MS" w:cs="Arial Unicode MS"/>
                      <w:color w:val="00000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The use of Curtiss' discount rate when valuing the cash flows of the entire company.</w:t>
                  </w:r>
                </w:p>
              </w:tc>
            </w:tr>
          </w:tbl>
          <w:p w:rsidR="008E7ED4" w:rsidRDefault="008E7ED4">
            <w:pPr>
              <w:keepNext/>
              <w:keepLines/>
              <w:rPr>
                <w:sz w:val="2"/>
              </w:rPr>
            </w:pPr>
          </w:p>
          <w:tbl>
            <w:tblPr>
              <w:tblW w:w="0" w:type="auto"/>
              <w:tblCellMar>
                <w:left w:w="0" w:type="dxa"/>
                <w:right w:w="0" w:type="dxa"/>
              </w:tblCellMar>
              <w:tblLook w:val="04A0"/>
            </w:tblPr>
            <w:tblGrid>
              <w:gridCol w:w="307"/>
              <w:gridCol w:w="8151"/>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The inclusion of all relevant transactions cost associated with the acquisition.</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26.</w:t>
            </w:r>
          </w:p>
        </w:tc>
        <w:tc>
          <w:tcPr>
            <w:tcW w:w="4800" w:type="pct"/>
          </w:tcPr>
          <w:p w:rsidR="008E7ED4" w:rsidRDefault="00346DF0">
            <w:pPr>
              <w:keepNext/>
              <w:keepLines/>
            </w:pPr>
            <w:r>
              <w:rPr>
                <w:rFonts w:ascii="Arial Unicode MS" w:eastAsia="Arial Unicode MS" w:hAnsi="Arial Unicode MS" w:cs="Arial Unicode MS"/>
                <w:color w:val="000000"/>
              </w:rPr>
              <w:t>Firm A is going to acquire Firm B by selling bonds and using the proceeds</w:t>
            </w:r>
            <w:r>
              <w:rPr>
                <w:rFonts w:ascii="Arial Unicode MS" w:eastAsia="Arial Unicode MS" w:hAnsi="Arial Unicode MS" w:cs="Arial Unicode MS"/>
                <w:color w:val="000000"/>
              </w:rPr>
              <w:t xml:space="preserve"> to purchase (for cash) the stock of Firm B. What is the appropriate discount rate for use in valuing the benefits of the merger?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247"/>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Firm A's cost of debt.</w:t>
                  </w:r>
                </w:p>
              </w:tc>
            </w:tr>
          </w:tbl>
          <w:p w:rsidR="008E7ED4" w:rsidRDefault="008E7ED4">
            <w:pPr>
              <w:keepNext/>
              <w:keepLines/>
              <w:rPr>
                <w:sz w:val="2"/>
              </w:rPr>
            </w:pPr>
          </w:p>
          <w:tbl>
            <w:tblPr>
              <w:tblW w:w="0" w:type="auto"/>
              <w:tblCellMar>
                <w:left w:w="0" w:type="dxa"/>
                <w:right w:w="0" w:type="dxa"/>
              </w:tblCellMar>
              <w:tblLook w:val="04A0"/>
            </w:tblPr>
            <w:tblGrid>
              <w:gridCol w:w="294"/>
              <w:gridCol w:w="4435"/>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Firm A's weighted average cost of capital.</w:t>
                  </w:r>
                </w:p>
              </w:tc>
            </w:tr>
          </w:tbl>
          <w:p w:rsidR="008E7ED4" w:rsidRDefault="008E7ED4">
            <w:pPr>
              <w:keepNext/>
              <w:keepLines/>
              <w:rPr>
                <w:sz w:val="2"/>
              </w:rPr>
            </w:pPr>
          </w:p>
          <w:tbl>
            <w:tblPr>
              <w:tblW w:w="0" w:type="auto"/>
              <w:tblCellMar>
                <w:left w:w="0" w:type="dxa"/>
                <w:right w:w="0" w:type="dxa"/>
              </w:tblCellMar>
              <w:tblLook w:val="04A0"/>
            </w:tblPr>
            <w:tblGrid>
              <w:gridCol w:w="307"/>
              <w:gridCol w:w="2420"/>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Firm A's cost of equity.</w:t>
                  </w:r>
                </w:p>
              </w:tc>
            </w:tr>
          </w:tbl>
          <w:p w:rsidR="008E7ED4" w:rsidRDefault="008E7ED4">
            <w:pPr>
              <w:keepNext/>
              <w:keepLines/>
              <w:rPr>
                <w:sz w:val="2"/>
              </w:rPr>
            </w:pPr>
          </w:p>
          <w:tbl>
            <w:tblPr>
              <w:tblW w:w="0" w:type="auto"/>
              <w:tblCellMar>
                <w:left w:w="0" w:type="dxa"/>
                <w:right w:w="0" w:type="dxa"/>
              </w:tblCellMar>
              <w:tblLook w:val="04A0"/>
            </w:tblPr>
            <w:tblGrid>
              <w:gridCol w:w="307"/>
              <w:gridCol w:w="4435"/>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 xml:space="preserve">Firm B's </w:t>
                  </w:r>
                  <w:r>
                    <w:rPr>
                      <w:rFonts w:ascii="Arial Unicode MS" w:eastAsia="Arial Unicode MS" w:hAnsi="Arial Unicode MS" w:cs="Arial Unicode MS"/>
                      <w:color w:val="000000"/>
                    </w:rPr>
                    <w:t>weighted average cost of capital.</w:t>
                  </w:r>
                </w:p>
              </w:tc>
            </w:tr>
          </w:tbl>
          <w:p w:rsidR="008E7ED4" w:rsidRDefault="008E7ED4">
            <w:pPr>
              <w:keepNext/>
              <w:keepLines/>
              <w:rPr>
                <w:sz w:val="2"/>
              </w:rPr>
            </w:pPr>
          </w:p>
          <w:tbl>
            <w:tblPr>
              <w:tblW w:w="0" w:type="auto"/>
              <w:tblCellMar>
                <w:left w:w="0" w:type="dxa"/>
                <w:right w:w="0" w:type="dxa"/>
              </w:tblCellMar>
              <w:tblLook w:val="04A0"/>
            </w:tblPr>
            <w:tblGrid>
              <w:gridCol w:w="294"/>
              <w:gridCol w:w="1989"/>
            </w:tblGrid>
            <w:tr w:rsidR="008E7ED4">
              <w:tc>
                <w:tcPr>
                  <w:tcW w:w="0" w:type="auto"/>
                </w:tcPr>
                <w:p w:rsidR="008E7ED4" w:rsidRDefault="00346DF0">
                  <w:pPr>
                    <w:keepNext/>
                    <w:keepLines/>
                  </w:pPr>
                  <w:r>
                    <w:rPr>
                      <w:rFonts w:ascii="Arial Unicode MS" w:eastAsia="Arial Unicode MS" w:hAnsi="Arial Unicode MS" w:cs="Arial Unicode MS"/>
                      <w:color w:val="000000"/>
                    </w:rPr>
                    <w:t>E. </w:t>
                  </w:r>
                </w:p>
              </w:tc>
              <w:tc>
                <w:tcPr>
                  <w:tcW w:w="0" w:type="auto"/>
                </w:tcPr>
                <w:p w:rsidR="008E7ED4" w:rsidRDefault="00346DF0">
                  <w:pPr>
                    <w:keepNext/>
                    <w:keepLines/>
                  </w:pPr>
                  <w:r>
                    <w:rPr>
                      <w:rFonts w:ascii="Arial Unicode MS" w:eastAsia="Arial Unicode MS" w:hAnsi="Arial Unicode MS" w:cs="Arial Unicode MS"/>
                      <w:color w:val="000000"/>
                    </w:rPr>
                    <w:t>none of the above.</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27.</w:t>
            </w:r>
          </w:p>
        </w:tc>
        <w:tc>
          <w:tcPr>
            <w:tcW w:w="4800" w:type="pct"/>
          </w:tcPr>
          <w:p w:rsidR="008E7ED4" w:rsidRDefault="00346DF0">
            <w:pPr>
              <w:keepNext/>
              <w:keepLines/>
            </w:pPr>
            <w:r>
              <w:rPr>
                <w:rFonts w:ascii="Arial Unicode MS" w:eastAsia="Arial Unicode MS" w:hAnsi="Arial Unicode MS" w:cs="Arial Unicode MS"/>
                <w:color w:val="000000"/>
              </w:rPr>
              <w:t>When two firms merge and there is no synergy gain but the only change is a reduction in risk: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657"/>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there is no effect on the bondholders or stockholders.</w:t>
                  </w:r>
                </w:p>
              </w:tc>
            </w:tr>
          </w:tbl>
          <w:p w:rsidR="008E7ED4" w:rsidRDefault="008E7ED4">
            <w:pPr>
              <w:keepNext/>
              <w:keepLines/>
              <w:rPr>
                <w:sz w:val="2"/>
              </w:rPr>
            </w:pPr>
          </w:p>
          <w:tbl>
            <w:tblPr>
              <w:tblW w:w="0" w:type="auto"/>
              <w:tblCellMar>
                <w:left w:w="0" w:type="dxa"/>
                <w:right w:w="0" w:type="dxa"/>
              </w:tblCellMar>
              <w:tblLook w:val="04A0"/>
            </w:tblPr>
            <w:tblGrid>
              <w:gridCol w:w="294"/>
              <w:gridCol w:w="6298"/>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 xml:space="preserve">both the bondholders and </w:t>
                  </w:r>
                  <w:r>
                    <w:rPr>
                      <w:rFonts w:ascii="Arial Unicode MS" w:eastAsia="Arial Unicode MS" w:hAnsi="Arial Unicode MS" w:cs="Arial Unicode MS"/>
                      <w:color w:val="000000"/>
                    </w:rPr>
                    <w:t>stockholders are made better off.</w:t>
                  </w:r>
                </w:p>
              </w:tc>
            </w:tr>
          </w:tbl>
          <w:p w:rsidR="008E7ED4" w:rsidRDefault="008E7ED4">
            <w:pPr>
              <w:keepNext/>
              <w:keepLines/>
              <w:rPr>
                <w:sz w:val="2"/>
              </w:rPr>
            </w:pPr>
          </w:p>
          <w:tbl>
            <w:tblPr>
              <w:tblW w:w="0" w:type="auto"/>
              <w:tblCellMar>
                <w:left w:w="0" w:type="dxa"/>
                <w:right w:w="0" w:type="dxa"/>
              </w:tblCellMar>
              <w:tblLook w:val="04A0"/>
            </w:tblPr>
            <w:tblGrid>
              <w:gridCol w:w="307"/>
              <w:gridCol w:w="6778"/>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the bondholders gain in value while the stockholders lose value.</w:t>
                  </w:r>
                </w:p>
              </w:tc>
            </w:tr>
          </w:tbl>
          <w:p w:rsidR="008E7ED4" w:rsidRDefault="008E7ED4">
            <w:pPr>
              <w:keepNext/>
              <w:keepLines/>
              <w:rPr>
                <w:sz w:val="2"/>
              </w:rPr>
            </w:pPr>
          </w:p>
          <w:tbl>
            <w:tblPr>
              <w:tblW w:w="0" w:type="auto"/>
              <w:tblCellMar>
                <w:left w:w="0" w:type="dxa"/>
                <w:right w:w="0" w:type="dxa"/>
              </w:tblCellMar>
              <w:tblLook w:val="04A0"/>
            </w:tblPr>
            <w:tblGrid>
              <w:gridCol w:w="307"/>
              <w:gridCol w:w="6778"/>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the stockholders gain in value while the bondholders lose value.</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28.</w:t>
            </w:r>
          </w:p>
        </w:tc>
        <w:tc>
          <w:tcPr>
            <w:tcW w:w="4800" w:type="pct"/>
          </w:tcPr>
          <w:p w:rsidR="008E7ED4" w:rsidRDefault="00346DF0">
            <w:pPr>
              <w:keepNext/>
              <w:keepLines/>
            </w:pPr>
            <w:r>
              <w:rPr>
                <w:rFonts w:ascii="Arial Unicode MS" w:eastAsia="Arial Unicode MS" w:hAnsi="Arial Unicode MS" w:cs="Arial Unicode MS"/>
                <w:color w:val="000000"/>
              </w:rPr>
              <w:t xml:space="preserve">If two leveraged firms merge, the cost of debt for the new firm will </w:t>
            </w:r>
            <w:r>
              <w:rPr>
                <w:rFonts w:ascii="Arial Unicode MS" w:eastAsia="Arial Unicode MS" w:hAnsi="Arial Unicode MS" w:cs="Arial Unicode MS"/>
                <w:color w:val="000000"/>
              </w:rPr>
              <w:t>generally be lower than it was for the two firms as separate entities. One reason for this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348"/>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strategic fits.</w:t>
                  </w:r>
                </w:p>
              </w:tc>
            </w:tr>
          </w:tbl>
          <w:p w:rsidR="008E7ED4" w:rsidRDefault="008E7ED4">
            <w:pPr>
              <w:keepNext/>
              <w:keepLines/>
              <w:rPr>
                <w:sz w:val="2"/>
              </w:rPr>
            </w:pPr>
          </w:p>
          <w:tbl>
            <w:tblPr>
              <w:tblW w:w="0" w:type="auto"/>
              <w:tblCellMar>
                <w:left w:w="0" w:type="dxa"/>
                <w:right w:w="0" w:type="dxa"/>
              </w:tblCellMar>
              <w:tblLook w:val="04A0"/>
            </w:tblPr>
            <w:tblGrid>
              <w:gridCol w:w="294"/>
              <w:gridCol w:w="2215"/>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net operating losses.</w:t>
                  </w:r>
                </w:p>
              </w:tc>
            </w:tr>
          </w:tbl>
          <w:p w:rsidR="008E7ED4" w:rsidRDefault="008E7ED4">
            <w:pPr>
              <w:keepNext/>
              <w:keepLines/>
              <w:rPr>
                <w:sz w:val="2"/>
              </w:rPr>
            </w:pPr>
          </w:p>
          <w:tbl>
            <w:tblPr>
              <w:tblW w:w="0" w:type="auto"/>
              <w:tblCellMar>
                <w:left w:w="0" w:type="dxa"/>
                <w:right w:w="0" w:type="dxa"/>
              </w:tblCellMar>
              <w:tblLook w:val="04A0"/>
            </w:tblPr>
            <w:tblGrid>
              <w:gridCol w:w="307"/>
              <w:gridCol w:w="1495"/>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surplus funds.</w:t>
                  </w:r>
                </w:p>
              </w:tc>
            </w:tr>
          </w:tbl>
          <w:p w:rsidR="008E7ED4" w:rsidRDefault="008E7ED4">
            <w:pPr>
              <w:keepNext/>
              <w:keepLines/>
              <w:rPr>
                <w:sz w:val="2"/>
              </w:rPr>
            </w:pPr>
          </w:p>
          <w:tbl>
            <w:tblPr>
              <w:tblW w:w="0" w:type="auto"/>
              <w:tblCellMar>
                <w:left w:w="0" w:type="dxa"/>
                <w:right w:w="0" w:type="dxa"/>
              </w:tblCellMar>
              <w:tblLook w:val="04A0"/>
            </w:tblPr>
            <w:tblGrid>
              <w:gridCol w:w="307"/>
              <w:gridCol w:w="1441"/>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co-insurance.</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29.</w:t>
            </w:r>
          </w:p>
        </w:tc>
        <w:tc>
          <w:tcPr>
            <w:tcW w:w="4800" w:type="pct"/>
          </w:tcPr>
          <w:p w:rsidR="008E7ED4" w:rsidRDefault="00346DF0">
            <w:pPr>
              <w:keepNext/>
              <w:keepLines/>
            </w:pPr>
            <w:r>
              <w:rPr>
                <w:rFonts w:ascii="Arial Unicode MS" w:eastAsia="Arial Unicode MS" w:hAnsi="Arial Unicode MS" w:cs="Arial Unicode MS"/>
                <w:color w:val="000000"/>
              </w:rPr>
              <w:t>What is the synergy from the merger of V and A. V was worth</w:t>
            </w:r>
            <w:r>
              <w:rPr>
                <w:rFonts w:ascii="Arial Unicode MS" w:eastAsia="Arial Unicode MS" w:hAnsi="Arial Unicode MS" w:cs="Arial Unicode MS"/>
                <w:color w:val="000000"/>
              </w:rPr>
              <w:t xml:space="preserve"> $450 and A had a market value of $375. V acquired A for $425 because they thought the combination of VA was worth $925.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68"/>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$50.</w:t>
                  </w:r>
                </w:p>
              </w:tc>
            </w:tr>
          </w:tbl>
          <w:p w:rsidR="008E7ED4" w:rsidRDefault="008E7ED4">
            <w:pPr>
              <w:keepNext/>
              <w:keepLines/>
              <w:rPr>
                <w:sz w:val="2"/>
              </w:rPr>
            </w:pPr>
          </w:p>
          <w:tbl>
            <w:tblPr>
              <w:tblW w:w="0" w:type="auto"/>
              <w:tblCellMar>
                <w:left w:w="0" w:type="dxa"/>
                <w:right w:w="0" w:type="dxa"/>
              </w:tblCellMar>
              <w:tblLook w:val="04A0"/>
            </w:tblPr>
            <w:tblGrid>
              <w:gridCol w:w="294"/>
              <w:gridCol w:w="601"/>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$100.</w:t>
                  </w:r>
                </w:p>
              </w:tc>
            </w:tr>
          </w:tbl>
          <w:p w:rsidR="008E7ED4" w:rsidRDefault="008E7ED4">
            <w:pPr>
              <w:keepNext/>
              <w:keepLines/>
              <w:rPr>
                <w:sz w:val="2"/>
              </w:rPr>
            </w:pPr>
          </w:p>
          <w:tbl>
            <w:tblPr>
              <w:tblW w:w="0" w:type="auto"/>
              <w:tblCellMar>
                <w:left w:w="0" w:type="dxa"/>
                <w:right w:w="0" w:type="dxa"/>
              </w:tblCellMar>
              <w:tblLook w:val="04A0"/>
            </w:tblPr>
            <w:tblGrid>
              <w:gridCol w:w="307"/>
              <w:gridCol w:w="601"/>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$500.</w:t>
                  </w:r>
                </w:p>
              </w:tc>
            </w:tr>
          </w:tbl>
          <w:p w:rsidR="008E7ED4" w:rsidRDefault="008E7ED4">
            <w:pPr>
              <w:keepNext/>
              <w:keepLines/>
              <w:rPr>
                <w:sz w:val="2"/>
              </w:rPr>
            </w:pPr>
          </w:p>
          <w:tbl>
            <w:tblPr>
              <w:tblW w:w="0" w:type="auto"/>
              <w:tblCellMar>
                <w:left w:w="0" w:type="dxa"/>
                <w:right w:w="0" w:type="dxa"/>
              </w:tblCellMar>
              <w:tblLook w:val="04A0"/>
            </w:tblPr>
            <w:tblGrid>
              <w:gridCol w:w="307"/>
              <w:gridCol w:w="601"/>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$475.</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30.</w:t>
            </w:r>
          </w:p>
        </w:tc>
        <w:tc>
          <w:tcPr>
            <w:tcW w:w="4800" w:type="pct"/>
          </w:tcPr>
          <w:p w:rsidR="008E7ED4" w:rsidRDefault="00346DF0">
            <w:pPr>
              <w:keepNext/>
              <w:keepLines/>
            </w:pPr>
            <w:r>
              <w:rPr>
                <w:rFonts w:ascii="Arial Unicode MS" w:eastAsia="Arial Unicode MS" w:hAnsi="Arial Unicode MS" w:cs="Arial Unicode MS"/>
                <w:color w:val="000000"/>
              </w:rPr>
              <w:t xml:space="preserve">What is the NPV from the merger of V and A. V was worth $450 and A had a </w:t>
            </w:r>
            <w:r>
              <w:rPr>
                <w:rFonts w:ascii="Arial Unicode MS" w:eastAsia="Arial Unicode MS" w:hAnsi="Arial Unicode MS" w:cs="Arial Unicode MS"/>
                <w:color w:val="000000"/>
              </w:rPr>
              <w:t>market value of $375. V acquired A for $425 because they thought the combination of VA was worth $925.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34"/>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$0.</w:t>
                  </w:r>
                </w:p>
              </w:tc>
            </w:tr>
          </w:tbl>
          <w:p w:rsidR="008E7ED4" w:rsidRDefault="008E7ED4">
            <w:pPr>
              <w:keepNext/>
              <w:keepLines/>
              <w:rPr>
                <w:sz w:val="2"/>
              </w:rPr>
            </w:pPr>
          </w:p>
          <w:tbl>
            <w:tblPr>
              <w:tblW w:w="0" w:type="auto"/>
              <w:tblCellMar>
                <w:left w:w="0" w:type="dxa"/>
                <w:right w:w="0" w:type="dxa"/>
              </w:tblCellMar>
              <w:tblLook w:val="04A0"/>
            </w:tblPr>
            <w:tblGrid>
              <w:gridCol w:w="294"/>
              <w:gridCol w:w="468"/>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$50.</w:t>
                  </w:r>
                </w:p>
              </w:tc>
            </w:tr>
          </w:tbl>
          <w:p w:rsidR="008E7ED4" w:rsidRDefault="008E7ED4">
            <w:pPr>
              <w:keepNext/>
              <w:keepLines/>
              <w:rPr>
                <w:sz w:val="2"/>
              </w:rPr>
            </w:pPr>
          </w:p>
          <w:tbl>
            <w:tblPr>
              <w:tblW w:w="0" w:type="auto"/>
              <w:tblCellMar>
                <w:left w:w="0" w:type="dxa"/>
                <w:right w:w="0" w:type="dxa"/>
              </w:tblCellMar>
              <w:tblLook w:val="04A0"/>
            </w:tblPr>
            <w:tblGrid>
              <w:gridCol w:w="307"/>
              <w:gridCol w:w="601"/>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$450.</w:t>
                  </w:r>
                </w:p>
              </w:tc>
            </w:tr>
          </w:tbl>
          <w:p w:rsidR="008E7ED4" w:rsidRDefault="008E7ED4">
            <w:pPr>
              <w:keepNext/>
              <w:keepLines/>
              <w:rPr>
                <w:sz w:val="2"/>
              </w:rPr>
            </w:pPr>
          </w:p>
          <w:tbl>
            <w:tblPr>
              <w:tblW w:w="0" w:type="auto"/>
              <w:tblCellMar>
                <w:left w:w="0" w:type="dxa"/>
                <w:right w:w="0" w:type="dxa"/>
              </w:tblCellMar>
              <w:tblLook w:val="04A0"/>
            </w:tblPr>
            <w:tblGrid>
              <w:gridCol w:w="307"/>
              <w:gridCol w:w="601"/>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$425.</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31.</w:t>
            </w:r>
          </w:p>
        </w:tc>
        <w:tc>
          <w:tcPr>
            <w:tcW w:w="4800" w:type="pct"/>
          </w:tcPr>
          <w:p w:rsidR="008E7ED4" w:rsidRDefault="00346DF0">
            <w:pPr>
              <w:keepNext/>
              <w:keepLines/>
            </w:pPr>
            <w:r>
              <w:rPr>
                <w:rFonts w:ascii="Arial Unicode MS" w:eastAsia="Arial Unicode MS" w:hAnsi="Arial Unicode MS" w:cs="Arial Unicode MS"/>
                <w:color w:val="000000"/>
              </w:rPr>
              <w:t xml:space="preserve">What is the cost of acquiring A if the V and A merge. V is worth $450 and has 100 shares </w:t>
            </w:r>
            <w:r>
              <w:rPr>
                <w:rFonts w:ascii="Arial Unicode MS" w:eastAsia="Arial Unicode MS" w:hAnsi="Arial Unicode MS" w:cs="Arial Unicode MS"/>
                <w:color w:val="000000"/>
              </w:rPr>
              <w:t>outstanding. A has a market value of $375 and has 40 shares outstanding. V to acquire A will swap 80 shares of V for the 40 shares of A. V believes the combination of VA was worth $925.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1"/>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$325.</w:t>
                  </w:r>
                </w:p>
              </w:tc>
            </w:tr>
          </w:tbl>
          <w:p w:rsidR="008E7ED4" w:rsidRDefault="008E7ED4">
            <w:pPr>
              <w:keepNext/>
              <w:keepLines/>
              <w:rPr>
                <w:sz w:val="2"/>
              </w:rPr>
            </w:pPr>
          </w:p>
          <w:tbl>
            <w:tblPr>
              <w:tblW w:w="0" w:type="auto"/>
              <w:tblCellMar>
                <w:left w:w="0" w:type="dxa"/>
                <w:right w:w="0" w:type="dxa"/>
              </w:tblCellMar>
              <w:tblLook w:val="04A0"/>
            </w:tblPr>
            <w:tblGrid>
              <w:gridCol w:w="294"/>
              <w:gridCol w:w="601"/>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$100.</w:t>
                  </w:r>
                </w:p>
              </w:tc>
            </w:tr>
          </w:tbl>
          <w:p w:rsidR="008E7ED4" w:rsidRDefault="008E7ED4">
            <w:pPr>
              <w:keepNext/>
              <w:keepLines/>
              <w:rPr>
                <w:sz w:val="2"/>
              </w:rPr>
            </w:pPr>
          </w:p>
          <w:tbl>
            <w:tblPr>
              <w:tblW w:w="0" w:type="auto"/>
              <w:tblCellMar>
                <w:left w:w="0" w:type="dxa"/>
                <w:right w:w="0" w:type="dxa"/>
              </w:tblCellMar>
              <w:tblLook w:val="04A0"/>
            </w:tblPr>
            <w:tblGrid>
              <w:gridCol w:w="307"/>
              <w:gridCol w:w="468"/>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$36.</w:t>
                  </w:r>
                </w:p>
              </w:tc>
            </w:tr>
          </w:tbl>
          <w:p w:rsidR="008E7ED4" w:rsidRDefault="008E7ED4">
            <w:pPr>
              <w:keepNext/>
              <w:keepLines/>
              <w:rPr>
                <w:sz w:val="2"/>
              </w:rPr>
            </w:pPr>
          </w:p>
          <w:tbl>
            <w:tblPr>
              <w:tblW w:w="0" w:type="auto"/>
              <w:tblCellMar>
                <w:left w:w="0" w:type="dxa"/>
                <w:right w:w="0" w:type="dxa"/>
              </w:tblCellMar>
              <w:tblLook w:val="04A0"/>
            </w:tblPr>
            <w:tblGrid>
              <w:gridCol w:w="307"/>
              <w:gridCol w:w="334"/>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$0.</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32.</w:t>
            </w:r>
          </w:p>
        </w:tc>
        <w:tc>
          <w:tcPr>
            <w:tcW w:w="4800" w:type="pct"/>
          </w:tcPr>
          <w:p w:rsidR="008E7ED4" w:rsidRDefault="00346DF0">
            <w:pPr>
              <w:keepNext/>
              <w:keepLines/>
            </w:pPr>
            <w:r>
              <w:rPr>
                <w:rFonts w:ascii="Arial Unicode MS" w:eastAsia="Arial Unicode MS" w:hAnsi="Arial Unicode MS" w:cs="Arial Unicode MS"/>
                <w:color w:val="000000"/>
              </w:rPr>
              <w:t xml:space="preserve">What is the </w:t>
            </w:r>
            <w:r>
              <w:rPr>
                <w:rFonts w:ascii="Arial Unicode MS" w:eastAsia="Arial Unicode MS" w:hAnsi="Arial Unicode MS" w:cs="Arial Unicode MS"/>
                <w:color w:val="000000"/>
              </w:rPr>
              <w:t>market value exchange ratio of V acquiring A in a merger. V is worth $450 and has 100 shares outstanding. A has a market value of $375 and has 40 shares outstanding. V to acquire A will swap 80 shares of V for the 40 shares of AC. V believes the combinatio</w:t>
            </w:r>
            <w:r>
              <w:rPr>
                <w:rFonts w:ascii="Arial Unicode MS" w:eastAsia="Arial Unicode MS" w:hAnsi="Arial Unicode MS" w:cs="Arial Unicode MS"/>
                <w:color w:val="000000"/>
              </w:rPr>
              <w:t>n of VA was worth $925.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01"/>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1:1.</w:t>
                  </w:r>
                </w:p>
              </w:tc>
            </w:tr>
          </w:tbl>
          <w:p w:rsidR="008E7ED4" w:rsidRDefault="008E7ED4">
            <w:pPr>
              <w:keepNext/>
              <w:keepLines/>
              <w:rPr>
                <w:sz w:val="2"/>
              </w:rPr>
            </w:pPr>
          </w:p>
          <w:tbl>
            <w:tblPr>
              <w:tblW w:w="0" w:type="auto"/>
              <w:tblCellMar>
                <w:left w:w="0" w:type="dxa"/>
                <w:right w:w="0" w:type="dxa"/>
              </w:tblCellMar>
              <w:tblLook w:val="04A0"/>
            </w:tblPr>
            <w:tblGrid>
              <w:gridCol w:w="294"/>
              <w:gridCol w:w="734"/>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1.20:1.</w:t>
                  </w:r>
                </w:p>
              </w:tc>
            </w:tr>
          </w:tbl>
          <w:p w:rsidR="008E7ED4" w:rsidRDefault="008E7ED4">
            <w:pPr>
              <w:keepNext/>
              <w:keepLines/>
              <w:rPr>
                <w:sz w:val="2"/>
              </w:rPr>
            </w:pPr>
          </w:p>
          <w:tbl>
            <w:tblPr>
              <w:tblW w:w="0" w:type="auto"/>
              <w:tblCellMar>
                <w:left w:w="0" w:type="dxa"/>
                <w:right w:w="0" w:type="dxa"/>
              </w:tblCellMar>
              <w:tblLook w:val="04A0"/>
            </w:tblPr>
            <w:tblGrid>
              <w:gridCol w:w="307"/>
              <w:gridCol w:w="734"/>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1.37:1.</w:t>
                  </w:r>
                </w:p>
              </w:tc>
            </w:tr>
          </w:tbl>
          <w:p w:rsidR="008E7ED4" w:rsidRDefault="008E7ED4">
            <w:pPr>
              <w:keepNext/>
              <w:keepLines/>
              <w:rPr>
                <w:sz w:val="2"/>
              </w:rPr>
            </w:pPr>
          </w:p>
          <w:tbl>
            <w:tblPr>
              <w:tblW w:w="0" w:type="auto"/>
              <w:tblCellMar>
                <w:left w:w="0" w:type="dxa"/>
                <w:right w:w="0" w:type="dxa"/>
              </w:tblCellMar>
              <w:tblLook w:val="04A0"/>
            </w:tblPr>
            <w:tblGrid>
              <w:gridCol w:w="307"/>
              <w:gridCol w:w="734"/>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1.10:1.</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33.</w:t>
            </w:r>
          </w:p>
        </w:tc>
        <w:tc>
          <w:tcPr>
            <w:tcW w:w="4800" w:type="pct"/>
          </w:tcPr>
          <w:p w:rsidR="008E7ED4" w:rsidRDefault="00346DF0">
            <w:pPr>
              <w:keepNext/>
              <w:keepLines/>
            </w:pPr>
            <w:r>
              <w:rPr>
                <w:rFonts w:ascii="Arial Unicode MS" w:eastAsia="Arial Unicode MS" w:hAnsi="Arial Unicode MS" w:cs="Arial Unicode MS"/>
                <w:color w:val="000000"/>
              </w:rPr>
              <w:t>In a merger with an exchange of stock, when the premerger prices are used to calculate the exchange ratio the true cost of the merger: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844"/>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 xml:space="preserve">is less than the number </w:t>
                  </w:r>
                  <w:r>
                    <w:rPr>
                      <w:rFonts w:ascii="Arial Unicode MS" w:eastAsia="Arial Unicode MS" w:hAnsi="Arial Unicode MS" w:cs="Arial Unicode MS"/>
                      <w:color w:val="000000"/>
                    </w:rPr>
                    <w:t>of shares received times the original market price.</w:t>
                  </w:r>
                </w:p>
              </w:tc>
            </w:tr>
          </w:tbl>
          <w:p w:rsidR="008E7ED4" w:rsidRDefault="008E7ED4">
            <w:pPr>
              <w:keepNext/>
              <w:keepLines/>
              <w:rPr>
                <w:sz w:val="2"/>
              </w:rPr>
            </w:pPr>
          </w:p>
          <w:tbl>
            <w:tblPr>
              <w:tblW w:w="0" w:type="auto"/>
              <w:tblCellMar>
                <w:left w:w="0" w:type="dxa"/>
                <w:right w:w="0" w:type="dxa"/>
              </w:tblCellMar>
              <w:tblLook w:val="04A0"/>
            </w:tblPr>
            <w:tblGrid>
              <w:gridCol w:w="294"/>
              <w:gridCol w:w="7738"/>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is equal to the number of shares received times the original market price.</w:t>
                  </w:r>
                </w:p>
              </w:tc>
            </w:tr>
          </w:tbl>
          <w:p w:rsidR="008E7ED4" w:rsidRDefault="008E7ED4">
            <w:pPr>
              <w:keepNext/>
              <w:keepLines/>
              <w:rPr>
                <w:sz w:val="2"/>
              </w:rPr>
            </w:pPr>
          </w:p>
          <w:tbl>
            <w:tblPr>
              <w:tblW w:w="0" w:type="auto"/>
              <w:tblCellMar>
                <w:left w:w="0" w:type="dxa"/>
                <w:right w:w="0" w:type="dxa"/>
              </w:tblCellMar>
              <w:tblLook w:val="04A0"/>
            </w:tblPr>
            <w:tblGrid>
              <w:gridCol w:w="307"/>
              <w:gridCol w:w="8178"/>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is greater than the number of shares received times the original market price.</w:t>
                  </w:r>
                </w:p>
              </w:tc>
            </w:tr>
          </w:tbl>
          <w:p w:rsidR="008E7ED4" w:rsidRDefault="008E7ED4">
            <w:pPr>
              <w:keepNext/>
              <w:keepLines/>
              <w:rPr>
                <w:sz w:val="2"/>
              </w:rPr>
            </w:pPr>
          </w:p>
          <w:tbl>
            <w:tblPr>
              <w:tblW w:w="0" w:type="auto"/>
              <w:tblCellMar>
                <w:left w:w="0" w:type="dxa"/>
                <w:right w:w="0" w:type="dxa"/>
              </w:tblCellMar>
              <w:tblLook w:val="04A0"/>
            </w:tblPr>
            <w:tblGrid>
              <w:gridCol w:w="307"/>
              <w:gridCol w:w="4056"/>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Unchanged from the premerger val</w:t>
                  </w:r>
                  <w:r>
                    <w:rPr>
                      <w:rFonts w:ascii="Arial Unicode MS" w:eastAsia="Arial Unicode MS" w:hAnsi="Arial Unicode MS" w:cs="Arial Unicode MS"/>
                      <w:color w:val="000000"/>
                    </w:rPr>
                    <w:t>ue.</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34.</w:t>
            </w:r>
          </w:p>
        </w:tc>
        <w:tc>
          <w:tcPr>
            <w:tcW w:w="4800" w:type="pct"/>
          </w:tcPr>
          <w:p w:rsidR="008E7ED4" w:rsidRDefault="00346DF0">
            <w:pPr>
              <w:keepNext/>
              <w:keepLines/>
            </w:pPr>
            <w:r>
              <w:rPr>
                <w:rFonts w:ascii="Arial Unicode MS" w:eastAsia="Arial Unicode MS" w:hAnsi="Arial Unicode MS" w:cs="Arial Unicode MS"/>
                <w:color w:val="000000"/>
              </w:rPr>
              <w:t>Firm A does well in a boom economy. Firm B does well in a bust economy. The probability of a boom is 50%. The end of period values of the two firms depend on the economy as shown below:</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852057" cy="892628"/>
                  <wp:effectExtent l="0" t="0" r="0" b="0"/>
                  <wp:docPr id="1" name="https://www.eztestonline.com/rucklidge.j/136628756725604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5672560400.tp4?REQUEST=SHOWmedia&amp;media=image001PRINT.png"/>
                          <pic:cNvPicPr/>
                        </pic:nvPicPr>
                        <pic:blipFill>
                          <a:blip r:embed="rId4"/>
                          <a:stretch/>
                        </pic:blipFill>
                        <pic:spPr>
                          <a:xfrm>
                            <a:off x="0" y="0"/>
                            <a:ext cx="2852057" cy="892628"/>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Both firms have debt outstanding with a face value of</w:t>
            </w:r>
            <w:r>
              <w:rPr>
                <w:rFonts w:ascii="Arial Unicode MS" w:eastAsia="Arial Unicode MS" w:hAnsi="Arial Unicode MS" w:cs="Arial Unicode MS"/>
                <w:color w:val="000000"/>
              </w:rPr>
              <w:t xml:space="preserve"> $1,000. In order to diversify, the two firms have proposed a merger. The NPV of the merger is zero. Which of the following statements is correct?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884"/>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The stockholders are indifferent to merger since the NPV is zero.</w:t>
                  </w:r>
                </w:p>
              </w:tc>
            </w:tr>
          </w:tbl>
          <w:p w:rsidR="008E7ED4" w:rsidRDefault="008E7ED4">
            <w:pPr>
              <w:keepNext/>
              <w:keepLines/>
              <w:rPr>
                <w:sz w:val="2"/>
              </w:rPr>
            </w:pPr>
          </w:p>
          <w:tbl>
            <w:tblPr>
              <w:tblW w:w="0" w:type="auto"/>
              <w:tblCellMar>
                <w:left w:w="0" w:type="dxa"/>
                <w:right w:w="0" w:type="dxa"/>
              </w:tblCellMar>
              <w:tblLook w:val="04A0"/>
            </w:tblPr>
            <w:tblGrid>
              <w:gridCol w:w="294"/>
              <w:gridCol w:w="6857"/>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The bondholders are indiffere</w:t>
                  </w:r>
                  <w:r>
                    <w:rPr>
                      <w:rFonts w:ascii="Arial Unicode MS" w:eastAsia="Arial Unicode MS" w:hAnsi="Arial Unicode MS" w:cs="Arial Unicode MS"/>
                      <w:color w:val="000000"/>
                    </w:rPr>
                    <w:t>nt to merger since the NPV is zero.</w:t>
                  </w:r>
                </w:p>
              </w:tc>
            </w:tr>
          </w:tbl>
          <w:p w:rsidR="008E7ED4" w:rsidRDefault="008E7ED4">
            <w:pPr>
              <w:keepNext/>
              <w:keepLines/>
              <w:rPr>
                <w:sz w:val="2"/>
              </w:rPr>
            </w:pPr>
          </w:p>
          <w:tbl>
            <w:tblPr>
              <w:tblW w:w="0" w:type="auto"/>
              <w:tblCellMar>
                <w:left w:w="0" w:type="dxa"/>
                <w:right w:w="0" w:type="dxa"/>
              </w:tblCellMar>
              <w:tblLook w:val="04A0"/>
            </w:tblPr>
            <w:tblGrid>
              <w:gridCol w:w="307"/>
              <w:gridCol w:w="8098"/>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The bondholders stand to gain because the risk of the combined firm is less.</w:t>
                  </w:r>
                </w:p>
              </w:tc>
            </w:tr>
          </w:tbl>
          <w:p w:rsidR="008E7ED4" w:rsidRDefault="008E7ED4">
            <w:pPr>
              <w:keepNext/>
              <w:keepLines/>
              <w:rPr>
                <w:sz w:val="2"/>
              </w:rPr>
            </w:pPr>
          </w:p>
          <w:tbl>
            <w:tblPr>
              <w:tblW w:w="0" w:type="auto"/>
              <w:tblCellMar>
                <w:left w:w="0" w:type="dxa"/>
                <w:right w:w="0" w:type="dxa"/>
              </w:tblCellMar>
              <w:tblLook w:val="04A0"/>
            </w:tblPr>
            <w:tblGrid>
              <w:gridCol w:w="307"/>
              <w:gridCol w:w="10061"/>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The stockholders stand to gain because the probability of bankruptcy becomes zero after the merger.</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35.</w:t>
            </w:r>
          </w:p>
        </w:tc>
        <w:tc>
          <w:tcPr>
            <w:tcW w:w="4800" w:type="pct"/>
          </w:tcPr>
          <w:p w:rsidR="008E7ED4" w:rsidRDefault="00346DF0">
            <w:pPr>
              <w:keepNext/>
              <w:keepLines/>
            </w:pPr>
            <w:r>
              <w:rPr>
                <w:rFonts w:ascii="Arial Unicode MS" w:eastAsia="Arial Unicode MS" w:hAnsi="Arial Unicode MS" w:cs="Arial Unicode MS"/>
                <w:color w:val="000000"/>
              </w:rPr>
              <w:t xml:space="preserve">A merger should not </w:t>
            </w:r>
            <w:r>
              <w:rPr>
                <w:rFonts w:ascii="Arial Unicode MS" w:eastAsia="Arial Unicode MS" w:hAnsi="Arial Unicode MS" w:cs="Arial Unicode MS"/>
                <w:color w:val="000000"/>
              </w:rPr>
              <w:t>take place simply for the purpose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085"/>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diversification if shareholders can accomplish the same result on there own portfolios.</w:t>
                  </w:r>
                </w:p>
              </w:tc>
            </w:tr>
          </w:tbl>
          <w:p w:rsidR="008E7ED4" w:rsidRDefault="008E7ED4">
            <w:pPr>
              <w:keepNext/>
              <w:keepLines/>
              <w:rPr>
                <w:sz w:val="2"/>
              </w:rPr>
            </w:pPr>
          </w:p>
          <w:tbl>
            <w:tblPr>
              <w:tblW w:w="0" w:type="auto"/>
              <w:tblCellMar>
                <w:left w:w="0" w:type="dxa"/>
                <w:right w:w="0" w:type="dxa"/>
              </w:tblCellMar>
              <w:tblLook w:val="04A0"/>
            </w:tblPr>
            <w:tblGrid>
              <w:gridCol w:w="294"/>
              <w:gridCol w:w="5390"/>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increasing the debt capacity for the tax shield gain.</w:t>
                  </w:r>
                </w:p>
              </w:tc>
            </w:tr>
          </w:tbl>
          <w:p w:rsidR="008E7ED4" w:rsidRDefault="008E7ED4">
            <w:pPr>
              <w:keepNext/>
              <w:keepLines/>
              <w:rPr>
                <w:sz w:val="2"/>
              </w:rPr>
            </w:pPr>
          </w:p>
          <w:tbl>
            <w:tblPr>
              <w:tblW w:w="0" w:type="auto"/>
              <w:tblCellMar>
                <w:left w:w="0" w:type="dxa"/>
                <w:right w:w="0" w:type="dxa"/>
              </w:tblCellMar>
              <w:tblLook w:val="04A0"/>
            </w:tblPr>
            <w:tblGrid>
              <w:gridCol w:w="307"/>
              <w:gridCol w:w="5964"/>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 xml:space="preserve">acquiring free cash flow to be put to use by the </w:t>
                  </w:r>
                  <w:r>
                    <w:rPr>
                      <w:rFonts w:ascii="Arial Unicode MS" w:eastAsia="Arial Unicode MS" w:hAnsi="Arial Unicode MS" w:cs="Arial Unicode MS"/>
                      <w:color w:val="000000"/>
                    </w:rPr>
                    <w:t>acquirer.</w:t>
                  </w:r>
                </w:p>
              </w:tc>
            </w:tr>
          </w:tbl>
          <w:p w:rsidR="008E7ED4" w:rsidRDefault="008E7ED4">
            <w:pPr>
              <w:keepNext/>
              <w:keepLines/>
              <w:rPr>
                <w:sz w:val="2"/>
              </w:rPr>
            </w:pPr>
          </w:p>
          <w:tbl>
            <w:tblPr>
              <w:tblW w:w="0" w:type="auto"/>
              <w:tblCellMar>
                <w:left w:w="0" w:type="dxa"/>
                <w:right w:w="0" w:type="dxa"/>
              </w:tblCellMar>
              <w:tblLook w:val="04A0"/>
            </w:tblPr>
            <w:tblGrid>
              <w:gridCol w:w="307"/>
              <w:gridCol w:w="3349"/>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reducing the cost of production.</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36.</w:t>
            </w:r>
          </w:p>
        </w:tc>
        <w:tc>
          <w:tcPr>
            <w:tcW w:w="4800" w:type="pct"/>
          </w:tcPr>
          <w:p w:rsidR="008E7ED4" w:rsidRDefault="00346DF0">
            <w:pPr>
              <w:keepNext/>
              <w:keepLines/>
            </w:pPr>
            <w:r>
              <w:rPr>
                <w:rFonts w:ascii="Arial Unicode MS" w:eastAsia="Arial Unicode MS" w:hAnsi="Arial Unicode MS" w:cs="Arial Unicode MS"/>
                <w:color w:val="000000"/>
              </w:rPr>
              <w:t>A modification to the corporate charter that requires 80% shareholder approval for a takeover is called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295"/>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repurchase standstill provision.</w:t>
                  </w:r>
                </w:p>
              </w:tc>
            </w:tr>
          </w:tbl>
          <w:p w:rsidR="008E7ED4" w:rsidRDefault="008E7ED4">
            <w:pPr>
              <w:keepNext/>
              <w:keepLines/>
              <w:rPr>
                <w:sz w:val="2"/>
              </w:rPr>
            </w:pPr>
          </w:p>
          <w:tbl>
            <w:tblPr>
              <w:tblW w:w="0" w:type="auto"/>
              <w:tblCellMar>
                <w:left w:w="0" w:type="dxa"/>
                <w:right w:w="0" w:type="dxa"/>
              </w:tblCellMar>
              <w:tblLook w:val="04A0"/>
            </w:tblPr>
            <w:tblGrid>
              <w:gridCol w:w="294"/>
              <w:gridCol w:w="2602"/>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exclusionary self-tender.</w:t>
                  </w:r>
                </w:p>
              </w:tc>
            </w:tr>
          </w:tbl>
          <w:p w:rsidR="008E7ED4" w:rsidRDefault="008E7ED4">
            <w:pPr>
              <w:keepNext/>
              <w:keepLines/>
              <w:rPr>
                <w:sz w:val="2"/>
              </w:rPr>
            </w:pPr>
          </w:p>
          <w:tbl>
            <w:tblPr>
              <w:tblW w:w="0" w:type="auto"/>
              <w:tblCellMar>
                <w:left w:w="0" w:type="dxa"/>
                <w:right w:w="0" w:type="dxa"/>
              </w:tblCellMar>
              <w:tblLook w:val="04A0"/>
            </w:tblPr>
            <w:tblGrid>
              <w:gridCol w:w="307"/>
              <w:gridCol w:w="2908"/>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 xml:space="preserve">super </w:t>
                  </w:r>
                  <w:r>
                    <w:rPr>
                      <w:rFonts w:ascii="Arial Unicode MS" w:eastAsia="Arial Unicode MS" w:hAnsi="Arial Unicode MS" w:cs="Arial Unicode MS"/>
                      <w:color w:val="000000"/>
                    </w:rPr>
                    <w:t>majority amendment.</w:t>
                  </w:r>
                </w:p>
              </w:tc>
            </w:tr>
          </w:tbl>
          <w:p w:rsidR="008E7ED4" w:rsidRDefault="008E7ED4">
            <w:pPr>
              <w:keepNext/>
              <w:keepLines/>
              <w:rPr>
                <w:sz w:val="2"/>
              </w:rPr>
            </w:pPr>
          </w:p>
          <w:tbl>
            <w:tblPr>
              <w:tblW w:w="0" w:type="auto"/>
              <w:tblCellMar>
                <w:left w:w="0" w:type="dxa"/>
                <w:right w:w="0" w:type="dxa"/>
              </w:tblCellMar>
              <w:tblLook w:val="04A0"/>
            </w:tblPr>
            <w:tblGrid>
              <w:gridCol w:w="307"/>
              <w:gridCol w:w="1295"/>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tender offer.</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37.</w:t>
            </w:r>
          </w:p>
        </w:tc>
        <w:tc>
          <w:tcPr>
            <w:tcW w:w="4800" w:type="pct"/>
          </w:tcPr>
          <w:p w:rsidR="008E7ED4" w:rsidRDefault="00346DF0">
            <w:pPr>
              <w:keepNext/>
              <w:keepLines/>
            </w:pPr>
            <w:r>
              <w:rPr>
                <w:rFonts w:ascii="Arial Unicode MS" w:eastAsia="Arial Unicode MS" w:hAnsi="Arial Unicode MS" w:cs="Arial Unicode MS"/>
                <w:color w:val="000000"/>
              </w:rPr>
              <w:t>Which of the following is the opposite of a targeted repurchase?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389"/>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Repurchase standstill provision.</w:t>
                  </w:r>
                </w:p>
              </w:tc>
            </w:tr>
          </w:tbl>
          <w:p w:rsidR="008E7ED4" w:rsidRDefault="008E7ED4">
            <w:pPr>
              <w:keepNext/>
              <w:keepLines/>
              <w:rPr>
                <w:sz w:val="2"/>
              </w:rPr>
            </w:pPr>
          </w:p>
          <w:tbl>
            <w:tblPr>
              <w:tblW w:w="0" w:type="auto"/>
              <w:tblCellMar>
                <w:left w:w="0" w:type="dxa"/>
                <w:right w:w="0" w:type="dxa"/>
              </w:tblCellMar>
              <w:tblLook w:val="04A0"/>
            </w:tblPr>
            <w:tblGrid>
              <w:gridCol w:w="294"/>
              <w:gridCol w:w="2628"/>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Exclusionary self-tender.</w:t>
                  </w:r>
                </w:p>
              </w:tc>
            </w:tr>
          </w:tbl>
          <w:p w:rsidR="008E7ED4" w:rsidRDefault="008E7ED4">
            <w:pPr>
              <w:keepNext/>
              <w:keepLines/>
              <w:rPr>
                <w:sz w:val="2"/>
              </w:rPr>
            </w:pPr>
          </w:p>
          <w:tbl>
            <w:tblPr>
              <w:tblW w:w="0" w:type="auto"/>
              <w:tblCellMar>
                <w:left w:w="0" w:type="dxa"/>
                <w:right w:w="0" w:type="dxa"/>
              </w:tblCellMar>
              <w:tblLook w:val="04A0"/>
            </w:tblPr>
            <w:tblGrid>
              <w:gridCol w:w="307"/>
              <w:gridCol w:w="2948"/>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Super majority amendment.</w:t>
                  </w:r>
                </w:p>
              </w:tc>
            </w:tr>
          </w:tbl>
          <w:p w:rsidR="008E7ED4" w:rsidRDefault="008E7ED4">
            <w:pPr>
              <w:keepNext/>
              <w:keepLines/>
              <w:rPr>
                <w:sz w:val="2"/>
              </w:rPr>
            </w:pPr>
          </w:p>
          <w:tbl>
            <w:tblPr>
              <w:tblW w:w="0" w:type="auto"/>
              <w:tblCellMar>
                <w:left w:w="0" w:type="dxa"/>
                <w:right w:w="0" w:type="dxa"/>
              </w:tblCellMar>
              <w:tblLook w:val="04A0"/>
            </w:tblPr>
            <w:tblGrid>
              <w:gridCol w:w="307"/>
              <w:gridCol w:w="1375"/>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Tender offer.</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38.</w:t>
            </w:r>
          </w:p>
        </w:tc>
        <w:tc>
          <w:tcPr>
            <w:tcW w:w="4800" w:type="pct"/>
          </w:tcPr>
          <w:p w:rsidR="008E7ED4" w:rsidRDefault="00346DF0">
            <w:pPr>
              <w:keepNext/>
              <w:keepLines/>
            </w:pPr>
            <w:r>
              <w:rPr>
                <w:rFonts w:ascii="Arial Unicode MS" w:eastAsia="Arial Unicode MS" w:hAnsi="Arial Unicode MS" w:cs="Arial Unicode MS"/>
                <w:color w:val="000000"/>
              </w:rPr>
              <w:t>When the</w:t>
            </w:r>
            <w:r>
              <w:rPr>
                <w:rFonts w:ascii="Arial Unicode MS" w:eastAsia="Arial Unicode MS" w:hAnsi="Arial Unicode MS" w:cs="Arial Unicode MS"/>
                <w:color w:val="000000"/>
              </w:rPr>
              <w:t xml:space="preserve"> management and/or a small group of investors takeover a firm and the shares of the firm are delisted and no longer publicly available, this action is known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668"/>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a consolidation.</w:t>
                  </w:r>
                </w:p>
              </w:tc>
            </w:tr>
          </w:tbl>
          <w:p w:rsidR="008E7ED4" w:rsidRDefault="008E7ED4">
            <w:pPr>
              <w:keepNext/>
              <w:keepLines/>
              <w:rPr>
                <w:sz w:val="2"/>
              </w:rPr>
            </w:pPr>
          </w:p>
          <w:tbl>
            <w:tblPr>
              <w:tblW w:w="0" w:type="auto"/>
              <w:tblCellMar>
                <w:left w:w="0" w:type="dxa"/>
                <w:right w:w="0" w:type="dxa"/>
              </w:tblCellMar>
              <w:tblLook w:val="04A0"/>
            </w:tblPr>
            <w:tblGrid>
              <w:gridCol w:w="294"/>
              <w:gridCol w:w="2228"/>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a vertical acquisition.</w:t>
                  </w:r>
                </w:p>
              </w:tc>
            </w:tr>
          </w:tbl>
          <w:p w:rsidR="008E7ED4" w:rsidRDefault="008E7ED4">
            <w:pPr>
              <w:keepNext/>
              <w:keepLines/>
              <w:rPr>
                <w:sz w:val="2"/>
              </w:rPr>
            </w:pPr>
          </w:p>
          <w:tbl>
            <w:tblPr>
              <w:tblW w:w="0" w:type="auto"/>
              <w:tblCellMar>
                <w:left w:w="0" w:type="dxa"/>
                <w:right w:w="0" w:type="dxa"/>
              </w:tblCellMar>
              <w:tblLook w:val="04A0"/>
            </w:tblPr>
            <w:tblGrid>
              <w:gridCol w:w="307"/>
              <w:gridCol w:w="1695"/>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a proxy contest.</w:t>
                  </w:r>
                </w:p>
              </w:tc>
            </w:tr>
          </w:tbl>
          <w:p w:rsidR="008E7ED4" w:rsidRDefault="008E7ED4">
            <w:pPr>
              <w:keepNext/>
              <w:keepLines/>
              <w:rPr>
                <w:sz w:val="2"/>
              </w:rPr>
            </w:pPr>
          </w:p>
          <w:tbl>
            <w:tblPr>
              <w:tblW w:w="0" w:type="auto"/>
              <w:tblCellMar>
                <w:left w:w="0" w:type="dxa"/>
                <w:right w:w="0" w:type="dxa"/>
              </w:tblCellMar>
              <w:tblLook w:val="04A0"/>
            </w:tblPr>
            <w:tblGrid>
              <w:gridCol w:w="307"/>
              <w:gridCol w:w="2895"/>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a going-pri</w:t>
                  </w:r>
                  <w:r>
                    <w:rPr>
                      <w:rFonts w:ascii="Arial Unicode MS" w:eastAsia="Arial Unicode MS" w:hAnsi="Arial Unicode MS" w:cs="Arial Unicode MS"/>
                      <w:color w:val="000000"/>
                    </w:rPr>
                    <w:t>vate transaction.</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39.</w:t>
            </w:r>
          </w:p>
        </w:tc>
        <w:tc>
          <w:tcPr>
            <w:tcW w:w="4800" w:type="pct"/>
          </w:tcPr>
          <w:p w:rsidR="008E7ED4" w:rsidRDefault="00346DF0">
            <w:pPr>
              <w:keepNext/>
              <w:keepLines/>
            </w:pPr>
            <w:r>
              <w:rPr>
                <w:rFonts w:ascii="Arial Unicode MS" w:eastAsia="Arial Unicode MS" w:hAnsi="Arial Unicode MS" w:cs="Arial Unicode MS"/>
                <w:color w:val="000000"/>
              </w:rPr>
              <w:t>Which of the following defensive tactics completely eliminates the possibility of a takeover via tender offer?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695"/>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Leveraged buyout (LBO).</w:t>
                  </w:r>
                </w:p>
              </w:tc>
            </w:tr>
          </w:tbl>
          <w:p w:rsidR="008E7ED4" w:rsidRDefault="008E7ED4">
            <w:pPr>
              <w:keepNext/>
              <w:keepLines/>
              <w:rPr>
                <w:sz w:val="2"/>
              </w:rPr>
            </w:pPr>
          </w:p>
          <w:tbl>
            <w:tblPr>
              <w:tblW w:w="0" w:type="auto"/>
              <w:tblCellMar>
                <w:left w:w="0" w:type="dxa"/>
                <w:right w:w="0" w:type="dxa"/>
              </w:tblCellMar>
              <w:tblLook w:val="04A0"/>
            </w:tblPr>
            <w:tblGrid>
              <w:gridCol w:w="294"/>
              <w:gridCol w:w="2628"/>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Exclusionary self-tender.</w:t>
                  </w:r>
                </w:p>
              </w:tc>
            </w:tr>
          </w:tbl>
          <w:p w:rsidR="008E7ED4" w:rsidRDefault="008E7ED4">
            <w:pPr>
              <w:keepNext/>
              <w:keepLines/>
              <w:rPr>
                <w:sz w:val="2"/>
              </w:rPr>
            </w:pPr>
          </w:p>
          <w:tbl>
            <w:tblPr>
              <w:tblW w:w="0" w:type="auto"/>
              <w:tblCellMar>
                <w:left w:w="0" w:type="dxa"/>
                <w:right w:w="0" w:type="dxa"/>
              </w:tblCellMar>
              <w:tblLook w:val="04A0"/>
            </w:tblPr>
            <w:tblGrid>
              <w:gridCol w:w="307"/>
              <w:gridCol w:w="2295"/>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Targeted repurchase.</w:t>
                  </w:r>
                </w:p>
              </w:tc>
            </w:tr>
          </w:tbl>
          <w:p w:rsidR="008E7ED4" w:rsidRDefault="008E7ED4">
            <w:pPr>
              <w:keepNext/>
              <w:keepLines/>
              <w:rPr>
                <w:sz w:val="2"/>
              </w:rPr>
            </w:pPr>
          </w:p>
          <w:tbl>
            <w:tblPr>
              <w:tblW w:w="0" w:type="auto"/>
              <w:tblCellMar>
                <w:left w:w="0" w:type="dxa"/>
                <w:right w:w="0" w:type="dxa"/>
              </w:tblCellMar>
              <w:tblLook w:val="04A0"/>
            </w:tblPr>
            <w:tblGrid>
              <w:gridCol w:w="307"/>
              <w:gridCol w:w="2948"/>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 xml:space="preserve">Super majority </w:t>
                  </w:r>
                  <w:r>
                    <w:rPr>
                      <w:rFonts w:ascii="Arial Unicode MS" w:eastAsia="Arial Unicode MS" w:hAnsi="Arial Unicode MS" w:cs="Arial Unicode MS"/>
                      <w:color w:val="000000"/>
                    </w:rPr>
                    <w:t>amendment.</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40.</w:t>
            </w:r>
          </w:p>
        </w:tc>
        <w:tc>
          <w:tcPr>
            <w:tcW w:w="4800" w:type="pct"/>
          </w:tcPr>
          <w:p w:rsidR="008E7ED4" w:rsidRDefault="00346DF0">
            <w:pPr>
              <w:keepNext/>
              <w:keepLines/>
            </w:pPr>
            <w:r>
              <w:rPr>
                <w:rFonts w:ascii="Arial Unicode MS" w:eastAsia="Arial Unicode MS" w:hAnsi="Arial Unicode MS" w:cs="Arial Unicode MS"/>
                <w:color w:val="000000"/>
              </w:rPr>
              <w:t>Compensation paid to top management in the event of a takeover is called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135"/>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poison pill.</w:t>
                  </w:r>
                </w:p>
              </w:tc>
            </w:tr>
          </w:tbl>
          <w:p w:rsidR="008E7ED4" w:rsidRDefault="008E7ED4">
            <w:pPr>
              <w:keepNext/>
              <w:keepLines/>
              <w:rPr>
                <w:sz w:val="2"/>
              </w:rPr>
            </w:pPr>
          </w:p>
          <w:tbl>
            <w:tblPr>
              <w:tblW w:w="0" w:type="auto"/>
              <w:tblCellMar>
                <w:left w:w="0" w:type="dxa"/>
                <w:right w:w="0" w:type="dxa"/>
              </w:tblCellMar>
              <w:tblLook w:val="04A0"/>
            </w:tblPr>
            <w:tblGrid>
              <w:gridCol w:w="294"/>
              <w:gridCol w:w="1922"/>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golden parachute.</w:t>
                  </w:r>
                </w:p>
              </w:tc>
            </w:tr>
          </w:tbl>
          <w:p w:rsidR="008E7ED4" w:rsidRDefault="008E7ED4">
            <w:pPr>
              <w:keepNext/>
              <w:keepLines/>
              <w:rPr>
                <w:sz w:val="2"/>
              </w:rPr>
            </w:pPr>
          </w:p>
          <w:tbl>
            <w:tblPr>
              <w:tblW w:w="0" w:type="auto"/>
              <w:tblCellMar>
                <w:left w:w="0" w:type="dxa"/>
                <w:right w:w="0" w:type="dxa"/>
              </w:tblCellMar>
              <w:tblLook w:val="04A0"/>
            </w:tblPr>
            <w:tblGrid>
              <w:gridCol w:w="307"/>
              <w:gridCol w:w="1201"/>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self-tender.</w:t>
                  </w:r>
                </w:p>
              </w:tc>
            </w:tr>
          </w:tbl>
          <w:p w:rsidR="008E7ED4" w:rsidRDefault="008E7ED4">
            <w:pPr>
              <w:keepNext/>
              <w:keepLines/>
              <w:rPr>
                <w:sz w:val="2"/>
              </w:rPr>
            </w:pPr>
          </w:p>
          <w:tbl>
            <w:tblPr>
              <w:tblW w:w="0" w:type="auto"/>
              <w:tblCellMar>
                <w:left w:w="0" w:type="dxa"/>
                <w:right w:w="0" w:type="dxa"/>
              </w:tblCellMar>
              <w:tblLook w:val="04A0"/>
            </w:tblPr>
            <w:tblGrid>
              <w:gridCol w:w="307"/>
              <w:gridCol w:w="788"/>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buyout.</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41.</w:t>
            </w:r>
          </w:p>
        </w:tc>
        <w:tc>
          <w:tcPr>
            <w:tcW w:w="4800" w:type="pct"/>
          </w:tcPr>
          <w:p w:rsidR="008E7ED4" w:rsidRDefault="00346DF0">
            <w:pPr>
              <w:keepNext/>
              <w:keepLines/>
            </w:pPr>
            <w:r>
              <w:rPr>
                <w:rFonts w:ascii="Arial Unicode MS" w:eastAsia="Arial Unicode MS" w:hAnsi="Arial Unicode MS" w:cs="Arial Unicode MS"/>
                <w:color w:val="000000"/>
              </w:rPr>
              <w:t xml:space="preserve">As a defensive maneuver, a firm issues deep-discount bonds that are </w:t>
            </w:r>
            <w:r>
              <w:rPr>
                <w:rFonts w:ascii="Arial Unicode MS" w:eastAsia="Arial Unicode MS" w:hAnsi="Arial Unicode MS" w:cs="Arial Unicode MS"/>
                <w:color w:val="000000"/>
              </w:rPr>
              <w:t>redeemable at par in the event of an unfriendly takeover. These bonds are an example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121"/>
            </w:tblGrid>
            <w:tr w:rsidR="008E7ED4">
              <w:tc>
                <w:tcPr>
                  <w:tcW w:w="0" w:type="auto"/>
                </w:tcPr>
                <w:p w:rsidR="008E7ED4" w:rsidRDefault="00346DF0">
                  <w:pPr>
                    <w:keepNext/>
                    <w:keepLines/>
                  </w:pPr>
                  <w:r>
                    <w:rPr>
                      <w:rFonts w:ascii="Arial Unicode MS" w:eastAsia="Arial Unicode MS" w:hAnsi="Arial Unicode MS" w:cs="Arial Unicode MS"/>
                      <w:color w:val="000000"/>
                    </w:rPr>
                    <w:t>A. </w:t>
                  </w:r>
                </w:p>
              </w:tc>
              <w:tc>
                <w:tcPr>
                  <w:tcW w:w="0" w:type="auto"/>
                </w:tcPr>
                <w:p w:rsidR="008E7ED4" w:rsidRDefault="00346DF0">
                  <w:pPr>
                    <w:keepNext/>
                    <w:keepLines/>
                  </w:pPr>
                  <w:r>
                    <w:rPr>
                      <w:rFonts w:ascii="Arial Unicode MS" w:eastAsia="Arial Unicode MS" w:hAnsi="Arial Unicode MS" w:cs="Arial Unicode MS"/>
                      <w:color w:val="000000"/>
                    </w:rPr>
                    <w:t>greenmail.</w:t>
                  </w:r>
                </w:p>
              </w:tc>
            </w:tr>
          </w:tbl>
          <w:p w:rsidR="008E7ED4" w:rsidRDefault="008E7ED4">
            <w:pPr>
              <w:keepNext/>
              <w:keepLines/>
              <w:rPr>
                <w:sz w:val="2"/>
              </w:rPr>
            </w:pPr>
          </w:p>
          <w:tbl>
            <w:tblPr>
              <w:tblW w:w="0" w:type="auto"/>
              <w:tblCellMar>
                <w:left w:w="0" w:type="dxa"/>
                <w:right w:w="0" w:type="dxa"/>
              </w:tblCellMar>
              <w:tblLook w:val="04A0"/>
            </w:tblPr>
            <w:tblGrid>
              <w:gridCol w:w="294"/>
              <w:gridCol w:w="2706"/>
            </w:tblGrid>
            <w:tr w:rsidR="008E7ED4">
              <w:tc>
                <w:tcPr>
                  <w:tcW w:w="0" w:type="auto"/>
                </w:tcPr>
                <w:p w:rsidR="008E7ED4" w:rsidRDefault="00346DF0">
                  <w:pPr>
                    <w:keepNext/>
                    <w:keepLines/>
                  </w:pPr>
                  <w:r>
                    <w:rPr>
                      <w:rFonts w:ascii="Arial Unicode MS" w:eastAsia="Arial Unicode MS" w:hAnsi="Arial Unicode MS" w:cs="Arial Unicode MS"/>
                      <w:color w:val="000000"/>
                    </w:rPr>
                    <w:t>B. </w:t>
                  </w:r>
                </w:p>
              </w:tc>
              <w:tc>
                <w:tcPr>
                  <w:tcW w:w="0" w:type="auto"/>
                </w:tcPr>
                <w:p w:rsidR="008E7ED4" w:rsidRDefault="00346DF0">
                  <w:pPr>
                    <w:keepNext/>
                    <w:keepLines/>
                  </w:pPr>
                  <w:r>
                    <w:rPr>
                      <w:rFonts w:ascii="Arial Unicode MS" w:eastAsia="Arial Unicode MS" w:hAnsi="Arial Unicode MS" w:cs="Arial Unicode MS"/>
                      <w:color w:val="000000"/>
                    </w:rPr>
                    <w:t>a "scorched earth" policy.</w:t>
                  </w:r>
                </w:p>
              </w:tc>
            </w:tr>
          </w:tbl>
          <w:p w:rsidR="008E7ED4" w:rsidRDefault="008E7ED4">
            <w:pPr>
              <w:keepNext/>
              <w:keepLines/>
              <w:rPr>
                <w:sz w:val="2"/>
              </w:rPr>
            </w:pPr>
          </w:p>
          <w:tbl>
            <w:tblPr>
              <w:tblW w:w="0" w:type="auto"/>
              <w:tblCellMar>
                <w:left w:w="0" w:type="dxa"/>
                <w:right w:w="0" w:type="dxa"/>
              </w:tblCellMar>
              <w:tblLook w:val="04A0"/>
            </w:tblPr>
            <w:tblGrid>
              <w:gridCol w:w="307"/>
              <w:gridCol w:w="1335"/>
            </w:tblGrid>
            <w:tr w:rsidR="008E7ED4">
              <w:tc>
                <w:tcPr>
                  <w:tcW w:w="0" w:type="auto"/>
                </w:tcPr>
                <w:p w:rsidR="008E7ED4" w:rsidRDefault="00346DF0">
                  <w:pPr>
                    <w:keepNext/>
                    <w:keepLines/>
                  </w:pPr>
                  <w:r>
                    <w:rPr>
                      <w:rFonts w:ascii="Arial Unicode MS" w:eastAsia="Arial Unicode MS" w:hAnsi="Arial Unicode MS" w:cs="Arial Unicode MS"/>
                      <w:color w:val="000000"/>
                    </w:rPr>
                    <w:t>C. </w:t>
                  </w:r>
                </w:p>
              </w:tc>
              <w:tc>
                <w:tcPr>
                  <w:tcW w:w="0" w:type="auto"/>
                </w:tcPr>
                <w:p w:rsidR="008E7ED4" w:rsidRDefault="00346DF0">
                  <w:pPr>
                    <w:keepNext/>
                    <w:keepLines/>
                  </w:pPr>
                  <w:r>
                    <w:rPr>
                      <w:rFonts w:ascii="Arial Unicode MS" w:eastAsia="Arial Unicode MS" w:hAnsi="Arial Unicode MS" w:cs="Arial Unicode MS"/>
                      <w:color w:val="000000"/>
                    </w:rPr>
                    <w:t>a poison pill.</w:t>
                  </w:r>
                </w:p>
              </w:tc>
            </w:tr>
          </w:tbl>
          <w:p w:rsidR="008E7ED4" w:rsidRDefault="008E7ED4">
            <w:pPr>
              <w:keepNext/>
              <w:keepLines/>
              <w:rPr>
                <w:sz w:val="2"/>
              </w:rPr>
            </w:pPr>
          </w:p>
          <w:tbl>
            <w:tblPr>
              <w:tblW w:w="0" w:type="auto"/>
              <w:tblCellMar>
                <w:left w:w="0" w:type="dxa"/>
                <w:right w:w="0" w:type="dxa"/>
              </w:tblCellMar>
              <w:tblLook w:val="04A0"/>
            </w:tblPr>
            <w:tblGrid>
              <w:gridCol w:w="307"/>
              <w:gridCol w:w="1441"/>
            </w:tblGrid>
            <w:tr w:rsidR="008E7ED4">
              <w:tc>
                <w:tcPr>
                  <w:tcW w:w="0" w:type="auto"/>
                </w:tcPr>
                <w:p w:rsidR="008E7ED4" w:rsidRDefault="00346DF0">
                  <w:pPr>
                    <w:keepNext/>
                    <w:keepLines/>
                  </w:pPr>
                  <w:r>
                    <w:rPr>
                      <w:rFonts w:ascii="Arial Unicode MS" w:eastAsia="Arial Unicode MS" w:hAnsi="Arial Unicode MS" w:cs="Arial Unicode MS"/>
                      <w:color w:val="000000"/>
                    </w:rPr>
                    <w:t>D. </w:t>
                  </w:r>
                </w:p>
              </w:tc>
              <w:tc>
                <w:tcPr>
                  <w:tcW w:w="0" w:type="auto"/>
                </w:tcPr>
                <w:p w:rsidR="008E7ED4" w:rsidRDefault="00346DF0">
                  <w:pPr>
                    <w:keepNext/>
                    <w:keepLines/>
                  </w:pPr>
                  <w:r>
                    <w:rPr>
                      <w:rFonts w:ascii="Arial Unicode MS" w:eastAsia="Arial Unicode MS" w:hAnsi="Arial Unicode MS" w:cs="Arial Unicode MS"/>
                      <w:color w:val="000000"/>
                    </w:rPr>
                    <w:t>crown jewels.</w:t>
                  </w:r>
                </w:p>
              </w:tc>
            </w:tr>
          </w:tbl>
          <w:p w:rsidR="008E7ED4" w:rsidRDefault="008E7ED4"/>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42.</w:t>
            </w:r>
          </w:p>
        </w:tc>
        <w:tc>
          <w:tcPr>
            <w:tcW w:w="4800" w:type="pct"/>
          </w:tcPr>
          <w:p w:rsidR="008E7ED4" w:rsidRDefault="00346DF0">
            <w:pPr>
              <w:keepNext/>
              <w:keepLines/>
            </w:pPr>
            <w:r>
              <w:rPr>
                <w:rFonts w:ascii="Arial Unicode MS" w:eastAsia="Arial Unicode MS" w:hAnsi="Arial Unicode MS" w:cs="Arial Unicode MS"/>
                <w:color w:val="000000"/>
              </w:rPr>
              <w:t xml:space="preserve">Firm A does well in a boom economy. Firm B does well in a bust </w:t>
            </w:r>
            <w:r>
              <w:rPr>
                <w:rFonts w:ascii="Arial Unicode MS" w:eastAsia="Arial Unicode MS" w:hAnsi="Arial Unicode MS" w:cs="Arial Unicode MS"/>
                <w:color w:val="000000"/>
              </w:rPr>
              <w:t>economy. The probability of a boom is 50%. The end of period values of the two firms depend on the economy as shown below:</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830285" cy="620485"/>
                  <wp:effectExtent l="0" t="0" r="0" b="0"/>
                  <wp:docPr id="2" name="https://www.eztestonline.com/rucklidge.j/136628756725604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rucklidge.j/13662875672560400.tp4?REQUEST=SHOWmedia&amp;media=image002PRINT.png"/>
                          <pic:cNvPicPr/>
                        </pic:nvPicPr>
                        <pic:blipFill>
                          <a:blip r:embed="rId5"/>
                          <a:stretch/>
                        </pic:blipFill>
                        <pic:spPr>
                          <a:xfrm>
                            <a:off x="0" y="0"/>
                            <a:ext cx="2830285" cy="620485"/>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Both firms have debt outstanding with a face value of $1,000. In order to diversify, the two firms have proposed a merger. The NP</w:t>
            </w:r>
            <w:r>
              <w:rPr>
                <w:rFonts w:ascii="Arial Unicode MS" w:eastAsia="Arial Unicode MS" w:hAnsi="Arial Unicode MS" w:cs="Arial Unicode MS"/>
                <w:color w:val="000000"/>
              </w:rPr>
              <w:t>V of the merger is zero. Determine the gain or loss under each state of economy for the stockholders of A and B separately and for the combined firm AB. Should either the stockholders or bondholders be willing to support the merger (prove and state why)?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43.</w:t>
            </w:r>
          </w:p>
        </w:tc>
        <w:tc>
          <w:tcPr>
            <w:tcW w:w="4800" w:type="pct"/>
          </w:tcPr>
          <w:p w:rsidR="008E7ED4" w:rsidRDefault="00346DF0">
            <w:pPr>
              <w:keepNext/>
              <w:keepLines/>
            </w:pPr>
            <w:r>
              <w:rPr>
                <w:rFonts w:ascii="Arial Unicode MS" w:eastAsia="Arial Unicode MS" w:hAnsi="Arial Unicode MS" w:cs="Arial Unicode MS"/>
                <w:color w:val="000000"/>
              </w:rPr>
              <w:t xml:space="preserve">Chucky Chester Inc. takes over Billy Bob Burgers from Billy himself for $1 million in cold cash. Billy started the company years ago on an investment of $50,000 in plant and equipment which has long been paid off. The machinery has no </w:t>
            </w:r>
            <w:r>
              <w:rPr>
                <w:rFonts w:ascii="Arial Unicode MS" w:eastAsia="Arial Unicode MS" w:hAnsi="Arial Unicode MS" w:cs="Arial Unicode MS"/>
                <w:color w:val="000000"/>
              </w:rPr>
              <w:t>accounting value today. Consider the takeover price as fair market value for the equipment. Calculate the tax consequences of the merger, assuming that Chucky Chester decides not to write-up the machinery. Both Billy and Chucky are in the 28% tax bracket.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44.</w:t>
            </w:r>
          </w:p>
        </w:tc>
        <w:tc>
          <w:tcPr>
            <w:tcW w:w="4800" w:type="pct"/>
          </w:tcPr>
          <w:p w:rsidR="008E7ED4" w:rsidRDefault="00346DF0">
            <w:pPr>
              <w:keepNext/>
              <w:keepLines/>
            </w:pPr>
            <w:r>
              <w:rPr>
                <w:rFonts w:ascii="Arial Unicode MS" w:eastAsia="Arial Unicode MS" w:hAnsi="Arial Unicode MS" w:cs="Arial Unicode MS"/>
                <w:color w:val="000000"/>
              </w:rPr>
              <w:t>Shuster merges with Leverne. Shuster agrees to exchange 25 of its shares for every 50 of Leverne's old shares, so that Shuster will have 75 shares available after the merger. There is no synergy. Calculate the EPS along with other infor</w:t>
            </w:r>
            <w:r>
              <w:rPr>
                <w:rFonts w:ascii="Arial Unicode MS" w:eastAsia="Arial Unicode MS" w:hAnsi="Arial Unicode MS" w:cs="Arial Unicode MS"/>
                <w:color w:val="000000"/>
              </w:rPr>
              <w:t>mation below for the combined firm in two cases; one where the market is smart, and another when the market is fooled.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45.</w:t>
            </w:r>
          </w:p>
        </w:tc>
        <w:tc>
          <w:tcPr>
            <w:tcW w:w="4800" w:type="pct"/>
          </w:tcPr>
          <w:p w:rsidR="008E7ED4" w:rsidRDefault="00346DF0">
            <w:pPr>
              <w:keepNext/>
              <w:keepLines/>
            </w:pPr>
            <w:r>
              <w:rPr>
                <w:rFonts w:ascii="Arial Unicode MS" w:eastAsia="Arial Unicode MS" w:hAnsi="Arial Unicode MS" w:cs="Arial Unicode MS"/>
                <w:color w:val="000000"/>
              </w:rPr>
              <w:t xml:space="preserve">Firms A and B, both of which are 100% equity, are going to merge. Before the merger, Firm A (100 shares outstanding) </w:t>
            </w:r>
            <w:r>
              <w:rPr>
                <w:rFonts w:ascii="Arial Unicode MS" w:eastAsia="Arial Unicode MS" w:hAnsi="Arial Unicode MS" w:cs="Arial Unicode MS"/>
                <w:color w:val="000000"/>
              </w:rPr>
              <w:t>is worth $15,000. Firm B (50 shares outstanding) is worth $10,000. The combined firm is worth $30,000. Firm A will pay $11,500 in cash for Firm B. What is the NPV of the merger to Firm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46.</w:t>
            </w:r>
          </w:p>
        </w:tc>
        <w:tc>
          <w:tcPr>
            <w:tcW w:w="4800" w:type="pct"/>
          </w:tcPr>
          <w:p w:rsidR="008E7ED4" w:rsidRDefault="00346DF0">
            <w:pPr>
              <w:keepNext/>
              <w:keepLines/>
            </w:pPr>
            <w:r>
              <w:rPr>
                <w:rFonts w:ascii="Arial Unicode MS" w:eastAsia="Arial Unicode MS" w:hAnsi="Arial Unicode MS" w:cs="Arial Unicode MS"/>
                <w:color w:val="000000"/>
              </w:rPr>
              <w:t>The Turf-Top Lawn Mower Company has acquired the</w:t>
            </w:r>
            <w:r>
              <w:rPr>
                <w:rFonts w:ascii="Arial Unicode MS" w:eastAsia="Arial Unicode MS" w:hAnsi="Arial Unicode MS" w:cs="Arial Unicode MS"/>
                <w:color w:val="000000"/>
              </w:rPr>
              <w:t xml:space="preserve"> Quick Clean Power Snow Shovel Company. Turf-Top has agreed to pay $600 in cash, the money was raised through a new debt issue. All liabilities will be paid off. The balance sheets of both companies are at market values which are also the book values befor</w:t>
            </w:r>
            <w:r>
              <w:rPr>
                <w:rFonts w:ascii="Arial Unicode MS" w:eastAsia="Arial Unicode MS" w:hAnsi="Arial Unicode MS" w:cs="Arial Unicode MS"/>
                <w:color w:val="000000"/>
              </w:rPr>
              <w:t>e the combination. Construct the new balance sheet for this purchase. How has the position of TTLM shareholders changed?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47.</w:t>
            </w:r>
          </w:p>
        </w:tc>
        <w:tc>
          <w:tcPr>
            <w:tcW w:w="4800" w:type="pct"/>
          </w:tcPr>
          <w:p w:rsidR="008E7ED4" w:rsidRDefault="00346DF0">
            <w:pPr>
              <w:keepNext/>
              <w:keepLines/>
            </w:pPr>
            <w:r>
              <w:rPr>
                <w:rFonts w:ascii="Arial Unicode MS" w:eastAsia="Arial Unicode MS" w:hAnsi="Arial Unicode MS" w:cs="Arial Unicode MS"/>
                <w:color w:val="000000"/>
              </w:rPr>
              <w:t xml:space="preserve">The Turf-Top Lawn Mower Company has acquired the Quick Clean Power Snow Shovel Company. Turf-Top has agreed to pay </w:t>
            </w:r>
            <w:r>
              <w:rPr>
                <w:rFonts w:ascii="Arial Unicode MS" w:eastAsia="Arial Unicode MS" w:hAnsi="Arial Unicode MS" w:cs="Arial Unicode MS"/>
                <w:color w:val="000000"/>
              </w:rPr>
              <w:t>$400 in stock through a tender offer. All liabilities will be assumed. The balance sheets of both companies are at market values which are also the book values before the combination. Construct the new balance sheet for this tax-free acquisition. How has t</w:t>
            </w:r>
            <w:r>
              <w:rPr>
                <w:rFonts w:ascii="Arial Unicode MS" w:eastAsia="Arial Unicode MS" w:hAnsi="Arial Unicode MS" w:cs="Arial Unicode MS"/>
                <w:color w:val="000000"/>
              </w:rPr>
              <w:t>he position of TTLM shareholders changed?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48.</w:t>
            </w:r>
          </w:p>
        </w:tc>
        <w:tc>
          <w:tcPr>
            <w:tcW w:w="4800" w:type="pct"/>
          </w:tcPr>
          <w:p w:rsidR="008E7ED4" w:rsidRDefault="00346DF0">
            <w:pPr>
              <w:keepNext/>
              <w:keepLines/>
            </w:pPr>
            <w:r>
              <w:rPr>
                <w:rFonts w:ascii="Arial Unicode MS" w:eastAsia="Arial Unicode MS" w:hAnsi="Arial Unicode MS" w:cs="Arial Unicode MS"/>
                <w:color w:val="000000"/>
              </w:rPr>
              <w:t>Bondholders can be made better off in a merger, this is known as the co-insurance effect. Explain how this can happen using an example.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49.</w:t>
            </w:r>
          </w:p>
        </w:tc>
        <w:tc>
          <w:tcPr>
            <w:tcW w:w="4800" w:type="pct"/>
          </w:tcPr>
          <w:p w:rsidR="008E7ED4" w:rsidRDefault="00346DF0">
            <w:pPr>
              <w:keepNext/>
              <w:keepLines/>
            </w:pPr>
            <w:r>
              <w:rPr>
                <w:rFonts w:ascii="Arial Unicode MS" w:eastAsia="Arial Unicode MS" w:hAnsi="Arial Unicode MS" w:cs="Arial Unicode MS"/>
                <w:color w:val="000000"/>
              </w:rPr>
              <w:t xml:space="preserve">Dexter Department Stores has a market </w:t>
            </w:r>
            <w:r>
              <w:rPr>
                <w:rFonts w:ascii="Arial Unicode MS" w:eastAsia="Arial Unicode MS" w:hAnsi="Arial Unicode MS" w:cs="Arial Unicode MS"/>
                <w:color w:val="000000"/>
              </w:rPr>
              <w:t>value of $400 million and 20 million shares outstanding. Walnut Stores has a market value of $134 million and 13.4 million shares outstanding. Dexter is deciding to acquire Walnut Stores. The top management of Dexter's have determined that due to the syner</w:t>
            </w:r>
            <w:r>
              <w:rPr>
                <w:rFonts w:ascii="Arial Unicode MS" w:eastAsia="Arial Unicode MS" w:hAnsi="Arial Unicode MS" w:cs="Arial Unicode MS"/>
                <w:color w:val="000000"/>
              </w:rPr>
              <w:t>gies between the firms the combination will worth $667 million. Dexter expect to pay a $67 million premium for Walnut Stores. If Dexter offers 10 million shares in exchange for the 13.4 million shares of Walnut, what will the exchange ratio and the equival</w:t>
            </w:r>
            <w:r>
              <w:rPr>
                <w:rFonts w:ascii="Arial Unicode MS" w:eastAsia="Arial Unicode MS" w:hAnsi="Arial Unicode MS" w:cs="Arial Unicode MS"/>
                <w:color w:val="000000"/>
              </w:rPr>
              <w:t>ent cash value?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50.</w:t>
            </w:r>
          </w:p>
        </w:tc>
        <w:tc>
          <w:tcPr>
            <w:tcW w:w="4800" w:type="pct"/>
          </w:tcPr>
          <w:p w:rsidR="008E7ED4" w:rsidRDefault="00346DF0">
            <w:pPr>
              <w:keepNext/>
              <w:keepLines/>
            </w:pPr>
            <w:r>
              <w:rPr>
                <w:rFonts w:ascii="Arial Unicode MS" w:eastAsia="Arial Unicode MS" w:hAnsi="Arial Unicode MS" w:cs="Arial Unicode MS"/>
                <w:color w:val="000000"/>
              </w:rPr>
              <w:t>Dexter Department Stores has a market value of $400 million and 20 million shares outstanding. Walnut Stores has a market value of $134 million and 13.4 million shares outstanding. Dexter is deciding to acquire Walnut St</w:t>
            </w:r>
            <w:r>
              <w:rPr>
                <w:rFonts w:ascii="Arial Unicode MS" w:eastAsia="Arial Unicode MS" w:hAnsi="Arial Unicode MS" w:cs="Arial Unicode MS"/>
                <w:color w:val="000000"/>
              </w:rPr>
              <w:t>ores. The top management of Dexter's have determined that due to the synergies between the firms the combination will worth $667 million. Dexter expect to pay a $67 million premium for Walnut Stores. If Dexter offers 10 million shares in exchange for the 1</w:t>
            </w:r>
            <w:r>
              <w:rPr>
                <w:rFonts w:ascii="Arial Unicode MS" w:eastAsia="Arial Unicode MS" w:hAnsi="Arial Unicode MS" w:cs="Arial Unicode MS"/>
                <w:color w:val="000000"/>
              </w:rPr>
              <w:t>3.4 million shares of Walnut, what will the after acquisition stock price of Dexter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51.</w:t>
            </w:r>
          </w:p>
        </w:tc>
        <w:tc>
          <w:tcPr>
            <w:tcW w:w="4800" w:type="pct"/>
          </w:tcPr>
          <w:p w:rsidR="008E7ED4" w:rsidRDefault="00346DF0">
            <w:pPr>
              <w:keepNext/>
              <w:keepLines/>
            </w:pPr>
            <w:r>
              <w:rPr>
                <w:rFonts w:ascii="Arial Unicode MS" w:eastAsia="Arial Unicode MS" w:hAnsi="Arial Unicode MS" w:cs="Arial Unicode MS"/>
                <w:color w:val="000000"/>
              </w:rPr>
              <w:t xml:space="preserve">Dexter Department Stores has a market value of $400 million and 20 million shares outstanding. Walnut Stores has a market value of $134 million and </w:t>
            </w:r>
            <w:r>
              <w:rPr>
                <w:rFonts w:ascii="Arial Unicode MS" w:eastAsia="Arial Unicode MS" w:hAnsi="Arial Unicode MS" w:cs="Arial Unicode MS"/>
                <w:color w:val="000000"/>
              </w:rPr>
              <w:t>13.4 million shares outstanding. Dexter is deciding to acquire Walnut Stores. The top management of Dexter's have determined that due to the synergies between the firms the combination will worth $667 million. Dexter expect to pay a $67 million premium for</w:t>
            </w:r>
            <w:r>
              <w:rPr>
                <w:rFonts w:ascii="Arial Unicode MS" w:eastAsia="Arial Unicode MS" w:hAnsi="Arial Unicode MS" w:cs="Arial Unicode MS"/>
                <w:color w:val="000000"/>
              </w:rPr>
              <w:t xml:space="preserve"> Walnut Stores. If Dexter were to make an offer of $201 million in stock for Walnut what would the exchange ratio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52.</w:t>
            </w:r>
          </w:p>
        </w:tc>
        <w:tc>
          <w:tcPr>
            <w:tcW w:w="4800" w:type="pct"/>
          </w:tcPr>
          <w:p w:rsidR="008E7ED4" w:rsidRDefault="00346DF0">
            <w:pPr>
              <w:keepNext/>
              <w:keepLines/>
            </w:pPr>
            <w:r>
              <w:rPr>
                <w:rFonts w:ascii="Arial Unicode MS" w:eastAsia="Arial Unicode MS" w:hAnsi="Arial Unicode MS" w:cs="Arial Unicode MS"/>
                <w:color w:val="000000"/>
              </w:rPr>
              <w:t>The empirical evidence strongly indicates that the stockholders of the target firm realize large wealth gains as a res</w:t>
            </w:r>
            <w:r>
              <w:rPr>
                <w:rFonts w:ascii="Arial Unicode MS" w:eastAsia="Arial Unicode MS" w:hAnsi="Arial Unicode MS" w:cs="Arial Unicode MS"/>
                <w:color w:val="000000"/>
              </w:rPr>
              <w:t>ult of a takeover bid but the stockholders in the acquiring firm gain little, if anything. Although there exists no definitive answer as to why this is the case, several possible explanations have been proposed. List and explain three of these possible exp</w:t>
            </w:r>
            <w:r>
              <w:rPr>
                <w:rFonts w:ascii="Arial Unicode MS" w:eastAsia="Arial Unicode MS" w:hAnsi="Arial Unicode MS" w:cs="Arial Unicode MS"/>
                <w:color w:val="000000"/>
              </w:rPr>
              <w:t>lanations for the minimal returns to the acquiring firm's stockholders.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8E7ED4" w:rsidRDefault="00346DF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8E7ED4">
        <w:tc>
          <w:tcPr>
            <w:tcW w:w="200" w:type="pct"/>
          </w:tcPr>
          <w:p w:rsidR="008E7ED4" w:rsidRDefault="00346DF0">
            <w:pPr>
              <w:keepNext/>
              <w:keepLines/>
            </w:pPr>
            <w:r>
              <w:rPr>
                <w:rFonts w:ascii="Arial Unicode MS" w:eastAsia="Arial Unicode MS" w:hAnsi="Arial Unicode MS" w:cs="Arial Unicode MS"/>
                <w:color w:val="000000"/>
              </w:rPr>
              <w:t>53.</w:t>
            </w:r>
          </w:p>
        </w:tc>
        <w:tc>
          <w:tcPr>
            <w:tcW w:w="4800" w:type="pct"/>
          </w:tcPr>
          <w:p w:rsidR="008E7ED4" w:rsidRDefault="00346DF0">
            <w:pPr>
              <w:keepNext/>
              <w:keepLines/>
            </w:pPr>
            <w:r>
              <w:rPr>
                <w:rFonts w:ascii="Arial Unicode MS" w:eastAsia="Arial Unicode MS" w:hAnsi="Arial Unicode MS" w:cs="Arial Unicode MS"/>
                <w:color w:val="000000"/>
              </w:rPr>
              <w:t>Describe the three basic legal procedures that one firm can use to acquire another and briefly discuss the advantages and disadvantages of each.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8E7ED4" w:rsidRDefault="00346DF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8E7ED4" w:rsidRDefault="00346DF0">
      <w:pPr>
        <w:keepLines/>
      </w:pPr>
      <w:r>
        <w:rPr>
          <w:rFonts w:ascii="Arial Unicode MS" w:eastAsia="Arial Unicode MS" w:hAnsi="Arial Unicode MS" w:cs="Arial Unicode MS"/>
          <w:color w:val="000000"/>
          <w:sz w:val="18"/>
        </w:rPr>
        <w:t> </w:t>
      </w:r>
    </w:p>
    <w:p w:rsidR="008E7ED4" w:rsidRDefault="00346DF0">
      <w:pPr>
        <w:spacing w:before="239" w:after="239"/>
        <w:sectPr w:rsidR="008E7ED4">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8E7ED4" w:rsidRDefault="00346DF0">
      <w:pPr>
        <w:spacing w:before="532"/>
        <w:jc w:val="center"/>
      </w:pPr>
      <w:r>
        <w:rPr>
          <w:rFonts w:ascii="Arial Unicode MS" w:eastAsia="Arial Unicode MS" w:hAnsi="Arial Unicode MS" w:cs="Arial Unicode MS"/>
          <w:color w:val="000000"/>
          <w:sz w:val="40"/>
        </w:rPr>
        <w:t xml:space="preserve">30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1.</w:t>
            </w:r>
          </w:p>
        </w:tc>
        <w:tc>
          <w:tcPr>
            <w:tcW w:w="4650" w:type="pct"/>
          </w:tcPr>
          <w:p w:rsidR="008E7ED4" w:rsidRDefault="00346DF0">
            <w:pPr>
              <w:keepNext/>
              <w:keepLines/>
            </w:pPr>
            <w:r>
              <w:rPr>
                <w:rFonts w:ascii="Arial Unicode MS" w:eastAsia="Arial Unicode MS" w:hAnsi="Arial Unicode MS" w:cs="Arial Unicode MS"/>
                <w:color w:val="000000"/>
              </w:rPr>
              <w:t>In a merger or acquisition, a firm should be acquired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539"/>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it generates a positive net present value to the shareholders of an acquiring firm.</w:t>
                  </w:r>
                </w:p>
              </w:tc>
            </w:tr>
          </w:tbl>
          <w:p w:rsidR="008E7ED4" w:rsidRDefault="008E7ED4">
            <w:pPr>
              <w:keepNext/>
              <w:keepLines/>
              <w:rPr>
                <w:sz w:val="2"/>
              </w:rPr>
            </w:pPr>
          </w:p>
          <w:tbl>
            <w:tblPr>
              <w:tblW w:w="0" w:type="auto"/>
              <w:tblCellMar>
                <w:left w:w="0" w:type="dxa"/>
                <w:right w:w="0" w:type="dxa"/>
              </w:tblCellMar>
              <w:tblLook w:val="04A0"/>
            </w:tblPr>
            <w:tblGrid>
              <w:gridCol w:w="308"/>
              <w:gridCol w:w="7951"/>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 xml:space="preserve">it is a firm in the same line of business, in which the acquirer has </w:t>
                  </w:r>
                  <w:r>
                    <w:rPr>
                      <w:rFonts w:ascii="Arial Unicode MS" w:eastAsia="Arial Unicode MS" w:hAnsi="Arial Unicode MS" w:cs="Arial Unicode MS"/>
                      <w:color w:val="000000"/>
                    </w:rPr>
                    <w:t>expertise.</w:t>
                  </w:r>
                </w:p>
              </w:tc>
            </w:tr>
          </w:tbl>
          <w:p w:rsidR="008E7ED4" w:rsidRDefault="008E7ED4">
            <w:pPr>
              <w:keepNext/>
              <w:keepLines/>
              <w:rPr>
                <w:sz w:val="2"/>
              </w:rPr>
            </w:pPr>
          </w:p>
          <w:tbl>
            <w:tblPr>
              <w:tblW w:w="0" w:type="auto"/>
              <w:tblCellMar>
                <w:left w:w="0" w:type="dxa"/>
                <w:right w:w="0" w:type="dxa"/>
              </w:tblCellMar>
              <w:tblLook w:val="04A0"/>
            </w:tblPr>
            <w:tblGrid>
              <w:gridCol w:w="308"/>
              <w:gridCol w:w="7790"/>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it is a firm in a totally different line of business which will diversity the firm.</w:t>
                  </w:r>
                </w:p>
              </w:tc>
            </w:tr>
          </w:tbl>
          <w:p w:rsidR="008E7ED4" w:rsidRDefault="008E7ED4">
            <w:pPr>
              <w:keepNext/>
              <w:keepLines/>
              <w:rPr>
                <w:sz w:val="2"/>
              </w:rPr>
            </w:pPr>
          </w:p>
          <w:tbl>
            <w:tblPr>
              <w:tblW w:w="0" w:type="auto"/>
              <w:tblCellMar>
                <w:left w:w="0" w:type="dxa"/>
                <w:right w:w="0" w:type="dxa"/>
              </w:tblCellMar>
              <w:tblLook w:val="04A0"/>
            </w:tblPr>
            <w:tblGrid>
              <w:gridCol w:w="308"/>
              <w:gridCol w:w="8085"/>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it pays a large dividend which will provide cash pass through to the acquirer.</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2.</w:t>
            </w:r>
          </w:p>
        </w:tc>
        <w:tc>
          <w:tcPr>
            <w:tcW w:w="4650" w:type="pct"/>
          </w:tcPr>
          <w:p w:rsidR="008E7ED4" w:rsidRDefault="00346DF0">
            <w:pPr>
              <w:keepNext/>
              <w:keepLines/>
            </w:pPr>
            <w:r>
              <w:rPr>
                <w:rFonts w:ascii="Arial Unicode MS" w:eastAsia="Arial Unicode MS" w:hAnsi="Arial Unicode MS" w:cs="Arial Unicode MS"/>
                <w:color w:val="000000"/>
              </w:rPr>
              <w:t>One company wishes to acquire another. Which of the following forms of acquisition does not require a formal vote by the shareholders of the acquired firm?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27"/>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Merger.</w:t>
                  </w:r>
                </w:p>
              </w:tc>
            </w:tr>
          </w:tbl>
          <w:p w:rsidR="008E7ED4" w:rsidRDefault="008E7ED4">
            <w:pPr>
              <w:keepNext/>
              <w:keepLines/>
              <w:rPr>
                <w:sz w:val="2"/>
              </w:rPr>
            </w:pPr>
          </w:p>
          <w:tbl>
            <w:tblPr>
              <w:tblW w:w="0" w:type="auto"/>
              <w:tblCellMar>
                <w:left w:w="0" w:type="dxa"/>
                <w:right w:w="0" w:type="dxa"/>
              </w:tblCellMar>
              <w:tblLook w:val="04A0"/>
            </w:tblPr>
            <w:tblGrid>
              <w:gridCol w:w="334"/>
              <w:gridCol w:w="2121"/>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Acquisition of stock.</w:t>
                  </w:r>
                </w:p>
              </w:tc>
            </w:tr>
          </w:tbl>
          <w:p w:rsidR="008E7ED4" w:rsidRDefault="008E7ED4">
            <w:pPr>
              <w:keepNext/>
              <w:keepLines/>
              <w:rPr>
                <w:sz w:val="2"/>
              </w:rPr>
            </w:pPr>
          </w:p>
          <w:tbl>
            <w:tblPr>
              <w:tblW w:w="0" w:type="auto"/>
              <w:tblCellMar>
                <w:left w:w="0" w:type="dxa"/>
                <w:right w:w="0" w:type="dxa"/>
              </w:tblCellMar>
              <w:tblLook w:val="04A0"/>
            </w:tblPr>
            <w:tblGrid>
              <w:gridCol w:w="308"/>
              <w:gridCol w:w="2255"/>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Acquisition of assets.</w:t>
                  </w:r>
                </w:p>
              </w:tc>
            </w:tr>
          </w:tbl>
          <w:p w:rsidR="008E7ED4" w:rsidRDefault="008E7ED4">
            <w:pPr>
              <w:keepNext/>
              <w:keepLines/>
              <w:rPr>
                <w:sz w:val="2"/>
              </w:rPr>
            </w:pPr>
          </w:p>
          <w:tbl>
            <w:tblPr>
              <w:tblW w:w="0" w:type="auto"/>
              <w:tblCellMar>
                <w:left w:w="0" w:type="dxa"/>
                <w:right w:w="0" w:type="dxa"/>
              </w:tblCellMar>
              <w:tblLook w:val="04A0"/>
            </w:tblPr>
            <w:tblGrid>
              <w:gridCol w:w="308"/>
              <w:gridCol w:w="1521"/>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Consolidation.</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3.</w:t>
            </w:r>
          </w:p>
        </w:tc>
        <w:tc>
          <w:tcPr>
            <w:tcW w:w="4650" w:type="pct"/>
          </w:tcPr>
          <w:p w:rsidR="008E7ED4" w:rsidRDefault="00346DF0">
            <w:pPr>
              <w:keepNext/>
              <w:keepLines/>
            </w:pPr>
            <w:r>
              <w:rPr>
                <w:rFonts w:ascii="Arial Unicode MS" w:eastAsia="Arial Unicode MS" w:hAnsi="Arial Unicode MS" w:cs="Arial Unicode MS"/>
                <w:color w:val="000000"/>
              </w:rPr>
              <w:t>Firm A and Firm B merge to form firm AB. This is an example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495"/>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 tender offer.</w:t>
                  </w:r>
                </w:p>
              </w:tc>
            </w:tr>
          </w:tbl>
          <w:p w:rsidR="008E7ED4" w:rsidRDefault="008E7ED4">
            <w:pPr>
              <w:keepNext/>
              <w:keepLines/>
              <w:rPr>
                <w:sz w:val="2"/>
              </w:rPr>
            </w:pPr>
          </w:p>
          <w:tbl>
            <w:tblPr>
              <w:tblW w:w="0" w:type="auto"/>
              <w:tblCellMar>
                <w:left w:w="0" w:type="dxa"/>
                <w:right w:w="0" w:type="dxa"/>
              </w:tblCellMar>
              <w:tblLook w:val="04A0"/>
            </w:tblPr>
            <w:tblGrid>
              <w:gridCol w:w="308"/>
              <w:gridCol w:w="2562"/>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an acquisition of assets.</w:t>
                  </w:r>
                </w:p>
              </w:tc>
            </w:tr>
          </w:tbl>
          <w:p w:rsidR="008E7ED4" w:rsidRDefault="008E7ED4">
            <w:pPr>
              <w:keepNext/>
              <w:keepLines/>
              <w:rPr>
                <w:sz w:val="2"/>
              </w:rPr>
            </w:pPr>
          </w:p>
          <w:tbl>
            <w:tblPr>
              <w:tblW w:w="0" w:type="auto"/>
              <w:tblCellMar>
                <w:left w:w="0" w:type="dxa"/>
                <w:right w:w="0" w:type="dxa"/>
              </w:tblCellMar>
              <w:tblLook w:val="04A0"/>
            </w:tblPr>
            <w:tblGrid>
              <w:gridCol w:w="308"/>
              <w:gridCol w:w="2429"/>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an acquisition of stock.</w:t>
                  </w:r>
                </w:p>
              </w:tc>
            </w:tr>
          </w:tbl>
          <w:p w:rsidR="008E7ED4" w:rsidRDefault="008E7ED4">
            <w:pPr>
              <w:keepNext/>
              <w:keepLines/>
              <w:rPr>
                <w:sz w:val="2"/>
              </w:rPr>
            </w:pPr>
          </w:p>
          <w:tbl>
            <w:tblPr>
              <w:tblW w:w="0" w:type="auto"/>
              <w:tblCellMar>
                <w:left w:w="0" w:type="dxa"/>
                <w:right w:w="0" w:type="dxa"/>
              </w:tblCellMar>
              <w:tblLook w:val="04A0"/>
            </w:tblPr>
            <w:tblGrid>
              <w:gridCol w:w="347"/>
              <w:gridCol w:w="1668"/>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 consolidation.</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4.</w:t>
            </w:r>
          </w:p>
        </w:tc>
        <w:tc>
          <w:tcPr>
            <w:tcW w:w="4650" w:type="pct"/>
          </w:tcPr>
          <w:p w:rsidR="008E7ED4" w:rsidRDefault="00346DF0">
            <w:pPr>
              <w:keepNext/>
              <w:keepLines/>
            </w:pPr>
            <w:r>
              <w:rPr>
                <w:rFonts w:ascii="Arial Unicode MS" w:eastAsia="Arial Unicode MS" w:hAnsi="Arial Unicode MS" w:cs="Arial Unicode MS"/>
                <w:color w:val="000000"/>
              </w:rPr>
              <w:t>Dissatisfied shareholders of the acquired firm in a merger can: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509"/>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decide not to tender their shares.</w:t>
                  </w:r>
                </w:p>
              </w:tc>
            </w:tr>
          </w:tbl>
          <w:p w:rsidR="008E7ED4" w:rsidRDefault="008E7ED4">
            <w:pPr>
              <w:keepNext/>
              <w:keepLines/>
              <w:rPr>
                <w:sz w:val="2"/>
              </w:rPr>
            </w:pPr>
          </w:p>
          <w:tbl>
            <w:tblPr>
              <w:tblW w:w="0" w:type="auto"/>
              <w:tblCellMar>
                <w:left w:w="0" w:type="dxa"/>
                <w:right w:w="0" w:type="dxa"/>
              </w:tblCellMar>
              <w:tblLook w:val="04A0"/>
            </w:tblPr>
            <w:tblGrid>
              <w:gridCol w:w="334"/>
              <w:gridCol w:w="8739"/>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 xml:space="preserve">exercise their appraisal rights and demand their shares be purchased at </w:t>
                  </w:r>
                  <w:r>
                    <w:rPr>
                      <w:rFonts w:ascii="Arial Unicode MS" w:eastAsia="Arial Unicode MS" w:hAnsi="Arial Unicode MS" w:cs="Arial Unicode MS"/>
                      <w:color w:val="000000"/>
                    </w:rPr>
                    <w:t>fair value.</w:t>
                  </w:r>
                </w:p>
              </w:tc>
            </w:tr>
          </w:tbl>
          <w:p w:rsidR="008E7ED4" w:rsidRDefault="008E7ED4">
            <w:pPr>
              <w:keepNext/>
              <w:keepLines/>
              <w:rPr>
                <w:sz w:val="2"/>
              </w:rPr>
            </w:pPr>
          </w:p>
          <w:tbl>
            <w:tblPr>
              <w:tblW w:w="0" w:type="auto"/>
              <w:tblCellMar>
                <w:left w:w="0" w:type="dxa"/>
                <w:right w:w="0" w:type="dxa"/>
              </w:tblCellMar>
              <w:tblLook w:val="04A0"/>
            </w:tblPr>
            <w:tblGrid>
              <w:gridCol w:w="308"/>
              <w:gridCol w:w="5964"/>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decide not to vote for the current management by proxy.</w:t>
                  </w:r>
                </w:p>
              </w:tc>
            </w:tr>
          </w:tbl>
          <w:p w:rsidR="008E7ED4" w:rsidRDefault="008E7ED4">
            <w:pPr>
              <w:keepNext/>
              <w:keepLines/>
              <w:rPr>
                <w:sz w:val="2"/>
              </w:rPr>
            </w:pPr>
          </w:p>
          <w:tbl>
            <w:tblPr>
              <w:tblW w:w="0" w:type="auto"/>
              <w:tblCellMar>
                <w:left w:w="0" w:type="dxa"/>
                <w:right w:w="0" w:type="dxa"/>
              </w:tblCellMar>
              <w:tblLook w:val="04A0"/>
            </w:tblPr>
            <w:tblGrid>
              <w:gridCol w:w="308"/>
              <w:gridCol w:w="4577"/>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do nothing and are stuck with the outcome.</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5.</w:t>
            </w:r>
          </w:p>
        </w:tc>
        <w:tc>
          <w:tcPr>
            <w:tcW w:w="4650" w:type="pct"/>
          </w:tcPr>
          <w:p w:rsidR="008E7ED4" w:rsidRDefault="00346DF0">
            <w:pPr>
              <w:keepNext/>
              <w:keepLines/>
            </w:pPr>
            <w:r>
              <w:rPr>
                <w:rFonts w:ascii="Arial Unicode MS" w:eastAsia="Arial Unicode MS" w:hAnsi="Arial Unicode MS" w:cs="Arial Unicode MS"/>
                <w:color w:val="000000"/>
              </w:rPr>
              <w:t>Which of the following is not true of mergers?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868"/>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Mergers are legally simple.</w:t>
                  </w:r>
                </w:p>
              </w:tc>
            </w:tr>
          </w:tbl>
          <w:p w:rsidR="008E7ED4" w:rsidRDefault="008E7ED4">
            <w:pPr>
              <w:keepNext/>
              <w:keepLines/>
              <w:rPr>
                <w:sz w:val="2"/>
              </w:rPr>
            </w:pPr>
          </w:p>
          <w:tbl>
            <w:tblPr>
              <w:tblW w:w="0" w:type="auto"/>
              <w:tblCellMar>
                <w:left w:w="0" w:type="dxa"/>
                <w:right w:w="0" w:type="dxa"/>
              </w:tblCellMar>
              <w:tblLook w:val="04A0"/>
            </w:tblPr>
            <w:tblGrid>
              <w:gridCol w:w="308"/>
              <w:gridCol w:w="7377"/>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Mergers must be approved by a vote of the stockholders of each firm.</w:t>
                  </w:r>
                </w:p>
              </w:tc>
            </w:tr>
          </w:tbl>
          <w:p w:rsidR="008E7ED4" w:rsidRDefault="008E7ED4">
            <w:pPr>
              <w:keepNext/>
              <w:keepLines/>
              <w:rPr>
                <w:sz w:val="2"/>
              </w:rPr>
            </w:pPr>
          </w:p>
          <w:tbl>
            <w:tblPr>
              <w:tblW w:w="0" w:type="auto"/>
              <w:tblCellMar>
                <w:left w:w="0" w:type="dxa"/>
                <w:right w:w="0" w:type="dxa"/>
              </w:tblCellMar>
              <w:tblLook w:val="04A0"/>
            </w:tblPr>
            <w:tblGrid>
              <w:gridCol w:w="308"/>
              <w:gridCol w:w="6323"/>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In a merger, the acquiring firm retains its name and identity.</w:t>
                  </w:r>
                </w:p>
              </w:tc>
            </w:tr>
          </w:tbl>
          <w:p w:rsidR="008E7ED4" w:rsidRDefault="008E7ED4">
            <w:pPr>
              <w:keepNext/>
              <w:keepLines/>
              <w:rPr>
                <w:sz w:val="2"/>
              </w:rPr>
            </w:pPr>
          </w:p>
          <w:tbl>
            <w:tblPr>
              <w:tblW w:w="0" w:type="auto"/>
              <w:tblCellMar>
                <w:left w:w="0" w:type="dxa"/>
                <w:right w:w="0" w:type="dxa"/>
              </w:tblCellMar>
              <w:tblLook w:val="04A0"/>
            </w:tblPr>
            <w:tblGrid>
              <w:gridCol w:w="347"/>
              <w:gridCol w:w="9697"/>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 xml:space="preserve">Mergers represent a public offer to buy shares directly from the stockholders </w:t>
                  </w:r>
                  <w:r>
                    <w:rPr>
                      <w:rFonts w:ascii="Arial Unicode MS" w:eastAsia="Arial Unicode MS" w:hAnsi="Arial Unicode MS" w:cs="Arial Unicode MS"/>
                      <w:color w:val="000000"/>
                    </w:rPr>
                    <w:t>of another firm.</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6.</w:t>
            </w:r>
          </w:p>
        </w:tc>
        <w:tc>
          <w:tcPr>
            <w:tcW w:w="4650" w:type="pct"/>
          </w:tcPr>
          <w:p w:rsidR="008E7ED4" w:rsidRDefault="00346DF0">
            <w:pPr>
              <w:keepNext/>
              <w:keepLines/>
            </w:pPr>
            <w:r>
              <w:rPr>
                <w:rFonts w:ascii="Arial Unicode MS" w:eastAsia="Arial Unicode MS" w:hAnsi="Arial Unicode MS" w:cs="Arial Unicode MS"/>
                <w:color w:val="000000"/>
              </w:rPr>
              <w:t>The complete absorption of one firm by another is called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27"/>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merger.</w:t>
                  </w:r>
                </w:p>
              </w:tc>
            </w:tr>
          </w:tbl>
          <w:p w:rsidR="008E7ED4" w:rsidRDefault="008E7ED4">
            <w:pPr>
              <w:keepNext/>
              <w:keepLines/>
              <w:rPr>
                <w:sz w:val="2"/>
              </w:rPr>
            </w:pPr>
          </w:p>
          <w:tbl>
            <w:tblPr>
              <w:tblW w:w="0" w:type="auto"/>
              <w:tblCellMar>
                <w:left w:w="0" w:type="dxa"/>
                <w:right w:w="0" w:type="dxa"/>
              </w:tblCellMar>
              <w:tblLook w:val="04A0"/>
            </w:tblPr>
            <w:tblGrid>
              <w:gridCol w:w="308"/>
              <w:gridCol w:w="1468"/>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consolidation.</w:t>
                  </w:r>
                </w:p>
              </w:tc>
            </w:tr>
          </w:tbl>
          <w:p w:rsidR="008E7ED4" w:rsidRDefault="008E7ED4">
            <w:pPr>
              <w:keepNext/>
              <w:keepLines/>
              <w:rPr>
                <w:sz w:val="2"/>
              </w:rPr>
            </w:pPr>
          </w:p>
          <w:tbl>
            <w:tblPr>
              <w:tblW w:w="0" w:type="auto"/>
              <w:tblCellMar>
                <w:left w:w="0" w:type="dxa"/>
                <w:right w:w="0" w:type="dxa"/>
              </w:tblCellMar>
              <w:tblLook w:val="04A0"/>
            </w:tblPr>
            <w:tblGrid>
              <w:gridCol w:w="308"/>
              <w:gridCol w:w="988"/>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takeover.</w:t>
                  </w:r>
                </w:p>
              </w:tc>
            </w:tr>
          </w:tbl>
          <w:p w:rsidR="008E7ED4" w:rsidRDefault="008E7ED4">
            <w:pPr>
              <w:keepNext/>
              <w:keepLines/>
              <w:rPr>
                <w:sz w:val="2"/>
              </w:rPr>
            </w:pPr>
          </w:p>
          <w:tbl>
            <w:tblPr>
              <w:tblW w:w="0" w:type="auto"/>
              <w:tblCellMar>
                <w:left w:w="0" w:type="dxa"/>
                <w:right w:w="0" w:type="dxa"/>
              </w:tblCellMar>
              <w:tblLook w:val="04A0"/>
            </w:tblPr>
            <w:tblGrid>
              <w:gridCol w:w="308"/>
              <w:gridCol w:w="854"/>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spin-off.</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30-01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7.</w:t>
            </w:r>
          </w:p>
        </w:tc>
        <w:tc>
          <w:tcPr>
            <w:tcW w:w="4650" w:type="pct"/>
          </w:tcPr>
          <w:p w:rsidR="008E7ED4" w:rsidRDefault="00346DF0">
            <w:pPr>
              <w:keepNext/>
              <w:keepLines/>
            </w:pPr>
            <w:r>
              <w:rPr>
                <w:rFonts w:ascii="Arial Unicode MS" w:eastAsia="Arial Unicode MS" w:hAnsi="Arial Unicode MS" w:cs="Arial Unicode MS"/>
                <w:color w:val="000000"/>
              </w:rPr>
              <w:t>The positive incremental net gain associated with the combination of two firms through a merger or acquisition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34"/>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goodwill.</w:t>
                  </w:r>
                </w:p>
              </w:tc>
            </w:tr>
          </w:tbl>
          <w:p w:rsidR="008E7ED4" w:rsidRDefault="008E7ED4">
            <w:pPr>
              <w:keepNext/>
              <w:keepLines/>
              <w:rPr>
                <w:sz w:val="2"/>
              </w:rPr>
            </w:pPr>
          </w:p>
          <w:tbl>
            <w:tblPr>
              <w:tblW w:w="0" w:type="auto"/>
              <w:tblCellMar>
                <w:left w:w="0" w:type="dxa"/>
                <w:right w:w="0" w:type="dxa"/>
              </w:tblCellMar>
              <w:tblLook w:val="04A0"/>
            </w:tblPr>
            <w:tblGrid>
              <w:gridCol w:w="308"/>
              <w:gridCol w:w="1735"/>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the merger cost.</w:t>
                  </w:r>
                </w:p>
              </w:tc>
            </w:tr>
          </w:tbl>
          <w:p w:rsidR="008E7ED4" w:rsidRDefault="008E7ED4">
            <w:pPr>
              <w:keepNext/>
              <w:keepLines/>
              <w:rPr>
                <w:sz w:val="2"/>
              </w:rPr>
            </w:pPr>
          </w:p>
          <w:tbl>
            <w:tblPr>
              <w:tblW w:w="0" w:type="auto"/>
              <w:tblCellMar>
                <w:left w:w="0" w:type="dxa"/>
                <w:right w:w="0" w:type="dxa"/>
              </w:tblCellMar>
              <w:tblLook w:val="04A0"/>
            </w:tblPr>
            <w:tblGrid>
              <w:gridCol w:w="308"/>
              <w:gridCol w:w="2522"/>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the consolidation effect.</w:t>
                  </w:r>
                </w:p>
              </w:tc>
            </w:tr>
          </w:tbl>
          <w:p w:rsidR="008E7ED4" w:rsidRDefault="008E7ED4">
            <w:pPr>
              <w:keepNext/>
              <w:keepLines/>
              <w:rPr>
                <w:sz w:val="2"/>
              </w:rPr>
            </w:pPr>
          </w:p>
          <w:tbl>
            <w:tblPr>
              <w:tblW w:w="0" w:type="auto"/>
              <w:tblCellMar>
                <w:left w:w="0" w:type="dxa"/>
                <w:right w:w="0" w:type="dxa"/>
              </w:tblCellMar>
              <w:tblLook w:val="04A0"/>
            </w:tblPr>
            <w:tblGrid>
              <w:gridCol w:w="347"/>
              <w:gridCol w:w="908"/>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synergy.</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8.</w:t>
            </w:r>
          </w:p>
        </w:tc>
        <w:tc>
          <w:tcPr>
            <w:tcW w:w="4650" w:type="pct"/>
          </w:tcPr>
          <w:p w:rsidR="008E7ED4" w:rsidRDefault="00346DF0">
            <w:pPr>
              <w:keepNext/>
              <w:keepLines/>
            </w:pPr>
            <w:r>
              <w:rPr>
                <w:rFonts w:ascii="Arial Unicode MS" w:eastAsia="Arial Unicode MS" w:hAnsi="Arial Unicode MS" w:cs="Arial Unicode MS"/>
                <w:color w:val="000000"/>
              </w:rPr>
              <w:t>Suppose that Verizon and Sprint were to merge. Ignoring potential antitrust problems, this merger would be classified as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935"/>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horizontal merger.</w:t>
                  </w:r>
                </w:p>
              </w:tc>
            </w:tr>
          </w:tbl>
          <w:p w:rsidR="008E7ED4" w:rsidRDefault="008E7ED4">
            <w:pPr>
              <w:keepNext/>
              <w:keepLines/>
              <w:rPr>
                <w:sz w:val="2"/>
              </w:rPr>
            </w:pPr>
          </w:p>
          <w:tbl>
            <w:tblPr>
              <w:tblW w:w="0" w:type="auto"/>
              <w:tblCellMar>
                <w:left w:w="0" w:type="dxa"/>
                <w:right w:w="0" w:type="dxa"/>
              </w:tblCellMar>
              <w:tblLook w:val="04A0"/>
            </w:tblPr>
            <w:tblGrid>
              <w:gridCol w:w="308"/>
              <w:gridCol w:w="1654"/>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vertical merger.</w:t>
                  </w:r>
                </w:p>
              </w:tc>
            </w:tr>
          </w:tbl>
          <w:p w:rsidR="008E7ED4" w:rsidRDefault="008E7ED4">
            <w:pPr>
              <w:keepNext/>
              <w:keepLines/>
              <w:rPr>
                <w:sz w:val="2"/>
              </w:rPr>
            </w:pPr>
          </w:p>
          <w:tbl>
            <w:tblPr>
              <w:tblW w:w="0" w:type="auto"/>
              <w:tblCellMar>
                <w:left w:w="0" w:type="dxa"/>
                <w:right w:w="0" w:type="dxa"/>
              </w:tblCellMar>
              <w:tblLook w:val="04A0"/>
            </w:tblPr>
            <w:tblGrid>
              <w:gridCol w:w="308"/>
              <w:gridCol w:w="2348"/>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conglomerate merger.</w:t>
                  </w:r>
                </w:p>
              </w:tc>
            </w:tr>
          </w:tbl>
          <w:p w:rsidR="008E7ED4" w:rsidRDefault="008E7ED4">
            <w:pPr>
              <w:keepNext/>
              <w:keepLines/>
              <w:rPr>
                <w:sz w:val="2"/>
              </w:rPr>
            </w:pPr>
          </w:p>
          <w:tbl>
            <w:tblPr>
              <w:tblW w:w="0" w:type="auto"/>
              <w:tblCellMar>
                <w:left w:w="0" w:type="dxa"/>
                <w:right w:w="0" w:type="dxa"/>
              </w:tblCellMar>
              <w:tblLook w:val="04A0"/>
            </w:tblPr>
            <w:tblGrid>
              <w:gridCol w:w="308"/>
              <w:gridCol w:w="2228"/>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monopolistic merger.</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9.</w:t>
            </w:r>
          </w:p>
        </w:tc>
        <w:tc>
          <w:tcPr>
            <w:tcW w:w="4650" w:type="pct"/>
          </w:tcPr>
          <w:p w:rsidR="008E7ED4" w:rsidRDefault="00346DF0">
            <w:pPr>
              <w:keepNext/>
              <w:keepLines/>
            </w:pPr>
            <w:r>
              <w:rPr>
                <w:rFonts w:ascii="Arial Unicode MS" w:eastAsia="Arial Unicode MS" w:hAnsi="Arial Unicode MS" w:cs="Arial Unicode MS"/>
                <w:color w:val="000000"/>
              </w:rPr>
              <w:t xml:space="preserve">Suppose that General Motors has made an offer to acquire General Mills. Ignoring potential antitrust problems, this merger would be </w:t>
            </w:r>
            <w:r>
              <w:rPr>
                <w:rFonts w:ascii="Arial Unicode MS" w:eastAsia="Arial Unicode MS" w:hAnsi="Arial Unicode MS" w:cs="Arial Unicode MS"/>
                <w:color w:val="000000"/>
              </w:rPr>
              <w:t>classified as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228"/>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monopolistic merger.</w:t>
                  </w:r>
                </w:p>
              </w:tc>
            </w:tr>
          </w:tbl>
          <w:p w:rsidR="008E7ED4" w:rsidRDefault="008E7ED4">
            <w:pPr>
              <w:keepNext/>
              <w:keepLines/>
              <w:rPr>
                <w:sz w:val="2"/>
              </w:rPr>
            </w:pPr>
          </w:p>
          <w:tbl>
            <w:tblPr>
              <w:tblW w:w="0" w:type="auto"/>
              <w:tblCellMar>
                <w:left w:w="0" w:type="dxa"/>
                <w:right w:w="0" w:type="dxa"/>
              </w:tblCellMar>
              <w:tblLook w:val="04A0"/>
            </w:tblPr>
            <w:tblGrid>
              <w:gridCol w:w="308"/>
              <w:gridCol w:w="1935"/>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horizontal merger.</w:t>
                  </w:r>
                </w:p>
              </w:tc>
            </w:tr>
          </w:tbl>
          <w:p w:rsidR="008E7ED4" w:rsidRDefault="008E7ED4">
            <w:pPr>
              <w:keepNext/>
              <w:keepLines/>
              <w:rPr>
                <w:sz w:val="2"/>
              </w:rPr>
            </w:pPr>
          </w:p>
          <w:tbl>
            <w:tblPr>
              <w:tblW w:w="0" w:type="auto"/>
              <w:tblCellMar>
                <w:left w:w="0" w:type="dxa"/>
                <w:right w:w="0" w:type="dxa"/>
              </w:tblCellMar>
              <w:tblLook w:val="04A0"/>
            </w:tblPr>
            <w:tblGrid>
              <w:gridCol w:w="308"/>
              <w:gridCol w:w="1654"/>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vertical merger.</w:t>
                  </w:r>
                </w:p>
              </w:tc>
            </w:tr>
          </w:tbl>
          <w:p w:rsidR="008E7ED4" w:rsidRDefault="008E7ED4">
            <w:pPr>
              <w:keepNext/>
              <w:keepLines/>
              <w:rPr>
                <w:sz w:val="2"/>
              </w:rPr>
            </w:pPr>
          </w:p>
          <w:tbl>
            <w:tblPr>
              <w:tblW w:w="0" w:type="auto"/>
              <w:tblCellMar>
                <w:left w:w="0" w:type="dxa"/>
                <w:right w:w="0" w:type="dxa"/>
              </w:tblCellMar>
              <w:tblLook w:val="04A0"/>
            </w:tblPr>
            <w:tblGrid>
              <w:gridCol w:w="347"/>
              <w:gridCol w:w="2348"/>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conglomerate merger.</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10.</w:t>
            </w:r>
          </w:p>
        </w:tc>
        <w:tc>
          <w:tcPr>
            <w:tcW w:w="4650" w:type="pct"/>
          </w:tcPr>
          <w:p w:rsidR="008E7ED4" w:rsidRDefault="00346DF0">
            <w:pPr>
              <w:keepNext/>
              <w:keepLines/>
            </w:pPr>
            <w:r>
              <w:rPr>
                <w:rFonts w:ascii="Arial Unicode MS" w:eastAsia="Arial Unicode MS" w:hAnsi="Arial Unicode MS" w:cs="Arial Unicode MS"/>
                <w:color w:val="000000"/>
              </w:rPr>
              <w:t xml:space="preserve">Suppose that Exxon-Mobil acquired Schlumberger, an </w:t>
            </w:r>
            <w:r>
              <w:rPr>
                <w:rFonts w:ascii="Arial Unicode MS" w:eastAsia="Arial Unicode MS" w:hAnsi="Arial Unicode MS" w:cs="Arial Unicode MS"/>
                <w:color w:val="000000"/>
              </w:rPr>
              <w:t>exploration/drilling company. Ignoring potential antitrust problems, this merger would be classified as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228"/>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monopolistic merger.</w:t>
                  </w:r>
                </w:p>
              </w:tc>
            </w:tr>
          </w:tbl>
          <w:p w:rsidR="008E7ED4" w:rsidRDefault="008E7ED4">
            <w:pPr>
              <w:keepNext/>
              <w:keepLines/>
              <w:rPr>
                <w:sz w:val="2"/>
              </w:rPr>
            </w:pPr>
          </w:p>
          <w:tbl>
            <w:tblPr>
              <w:tblW w:w="0" w:type="auto"/>
              <w:tblCellMar>
                <w:left w:w="0" w:type="dxa"/>
                <w:right w:w="0" w:type="dxa"/>
              </w:tblCellMar>
              <w:tblLook w:val="04A0"/>
            </w:tblPr>
            <w:tblGrid>
              <w:gridCol w:w="334"/>
              <w:gridCol w:w="1654"/>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vertical merger.</w:t>
                  </w:r>
                </w:p>
              </w:tc>
            </w:tr>
          </w:tbl>
          <w:p w:rsidR="008E7ED4" w:rsidRDefault="008E7ED4">
            <w:pPr>
              <w:keepNext/>
              <w:keepLines/>
              <w:rPr>
                <w:sz w:val="2"/>
              </w:rPr>
            </w:pPr>
          </w:p>
          <w:tbl>
            <w:tblPr>
              <w:tblW w:w="0" w:type="auto"/>
              <w:tblCellMar>
                <w:left w:w="0" w:type="dxa"/>
                <w:right w:w="0" w:type="dxa"/>
              </w:tblCellMar>
              <w:tblLook w:val="04A0"/>
            </w:tblPr>
            <w:tblGrid>
              <w:gridCol w:w="308"/>
              <w:gridCol w:w="2348"/>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conglomerate merger.</w:t>
                  </w:r>
                </w:p>
              </w:tc>
            </w:tr>
          </w:tbl>
          <w:p w:rsidR="008E7ED4" w:rsidRDefault="008E7ED4">
            <w:pPr>
              <w:keepNext/>
              <w:keepLines/>
              <w:rPr>
                <w:sz w:val="2"/>
              </w:rPr>
            </w:pPr>
          </w:p>
          <w:tbl>
            <w:tblPr>
              <w:tblW w:w="0" w:type="auto"/>
              <w:tblCellMar>
                <w:left w:w="0" w:type="dxa"/>
                <w:right w:w="0" w:type="dxa"/>
              </w:tblCellMar>
              <w:tblLook w:val="04A0"/>
            </w:tblPr>
            <w:tblGrid>
              <w:gridCol w:w="308"/>
              <w:gridCol w:w="1935"/>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horizontal merger.</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Objective: </w:t>
            </w:r>
            <w:r>
              <w:rPr>
                <w:rFonts w:ascii="Arial Unicode MS" w:eastAsia="Arial Unicode MS" w:hAnsi="Arial Unicode MS" w:cs="Arial Unicode MS"/>
                <w:i/>
                <w:color w:val="000000"/>
                <w:sz w:val="16"/>
              </w:rPr>
              <w:t>30-01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11.</w:t>
            </w:r>
          </w:p>
        </w:tc>
        <w:tc>
          <w:tcPr>
            <w:tcW w:w="4650" w:type="pct"/>
          </w:tcPr>
          <w:p w:rsidR="008E7ED4" w:rsidRDefault="00346DF0">
            <w:pPr>
              <w:keepNext/>
              <w:keepLines/>
            </w:pPr>
            <w:r>
              <w:rPr>
                <w:rFonts w:ascii="Arial Unicode MS" w:eastAsia="Arial Unicode MS" w:hAnsi="Arial Unicode MS" w:cs="Arial Unicode MS"/>
                <w:color w:val="000000"/>
              </w:rPr>
              <w:t>If the All-Star Fuel Filling Company, a chain of gasoline stations acquire the Mid-States Refining Company, a refiner of oil products, this would be an example of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722"/>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conglomerate acquisition.</w:t>
                  </w:r>
                </w:p>
              </w:tc>
            </w:tr>
          </w:tbl>
          <w:p w:rsidR="008E7ED4" w:rsidRDefault="008E7ED4">
            <w:pPr>
              <w:keepNext/>
              <w:keepLines/>
              <w:rPr>
                <w:sz w:val="2"/>
              </w:rPr>
            </w:pPr>
          </w:p>
          <w:tbl>
            <w:tblPr>
              <w:tblW w:w="0" w:type="auto"/>
              <w:tblCellMar>
                <w:left w:w="0" w:type="dxa"/>
                <w:right w:w="0" w:type="dxa"/>
              </w:tblCellMar>
              <w:tblLook w:val="04A0"/>
            </w:tblPr>
            <w:tblGrid>
              <w:gridCol w:w="308"/>
              <w:gridCol w:w="1335"/>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white knight.</w:t>
                  </w:r>
                </w:p>
              </w:tc>
            </w:tr>
          </w:tbl>
          <w:p w:rsidR="008E7ED4" w:rsidRDefault="008E7ED4">
            <w:pPr>
              <w:keepNext/>
              <w:keepLines/>
              <w:rPr>
                <w:sz w:val="2"/>
              </w:rPr>
            </w:pPr>
          </w:p>
          <w:tbl>
            <w:tblPr>
              <w:tblW w:w="0" w:type="auto"/>
              <w:tblCellMar>
                <w:left w:w="0" w:type="dxa"/>
                <w:right w:w="0" w:type="dxa"/>
              </w:tblCellMar>
              <w:tblLook w:val="04A0"/>
            </w:tblPr>
            <w:tblGrid>
              <w:gridCol w:w="347"/>
              <w:gridCol w:w="2028"/>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vertical acquisition.</w:t>
                  </w:r>
                </w:p>
              </w:tc>
            </w:tr>
          </w:tbl>
          <w:p w:rsidR="008E7ED4" w:rsidRDefault="008E7ED4">
            <w:pPr>
              <w:keepNext/>
              <w:keepLines/>
              <w:rPr>
                <w:sz w:val="2"/>
              </w:rPr>
            </w:pPr>
          </w:p>
          <w:tbl>
            <w:tblPr>
              <w:tblW w:w="0" w:type="auto"/>
              <w:tblCellMar>
                <w:left w:w="0" w:type="dxa"/>
                <w:right w:w="0" w:type="dxa"/>
              </w:tblCellMar>
              <w:tblLook w:val="04A0"/>
            </w:tblPr>
            <w:tblGrid>
              <w:gridCol w:w="308"/>
              <w:gridCol w:w="2695"/>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going-private transaction.</w:t>
                  </w:r>
                </w:p>
              </w:tc>
            </w:tr>
          </w:tbl>
          <w:p w:rsidR="008E7ED4" w:rsidRDefault="008E7ED4">
            <w:pPr>
              <w:keepNext/>
              <w:keepLines/>
              <w:rPr>
                <w:sz w:val="2"/>
              </w:rPr>
            </w:pPr>
          </w:p>
          <w:tbl>
            <w:tblPr>
              <w:tblW w:w="0" w:type="auto"/>
              <w:tblCellMar>
                <w:left w:w="0" w:type="dxa"/>
                <w:right w:w="0" w:type="dxa"/>
              </w:tblCellMar>
              <w:tblLook w:val="04A0"/>
            </w:tblPr>
            <w:tblGrid>
              <w:gridCol w:w="308"/>
              <w:gridCol w:w="2309"/>
            </w:tblGrid>
            <w:tr w:rsidR="008E7ED4">
              <w:tc>
                <w:tcPr>
                  <w:tcW w:w="308" w:type="dxa"/>
                </w:tcPr>
                <w:p w:rsidR="008E7ED4" w:rsidRDefault="00346DF0">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horizontal acquisition.</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12.</w:t>
            </w:r>
          </w:p>
        </w:tc>
        <w:tc>
          <w:tcPr>
            <w:tcW w:w="4650" w:type="pct"/>
          </w:tcPr>
          <w:p w:rsidR="008E7ED4" w:rsidRDefault="00346DF0">
            <w:pPr>
              <w:keepNext/>
              <w:keepLines/>
            </w:pPr>
            <w:r>
              <w:rPr>
                <w:rFonts w:ascii="Arial Unicode MS" w:eastAsia="Arial Unicode MS" w:hAnsi="Arial Unicode MS" w:cs="Arial Unicode MS"/>
                <w:color w:val="000000"/>
              </w:rPr>
              <w:t>Which of the following is not true of an acquisition of stock or tender offers?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430"/>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No stockholder meetings need to be held.</w:t>
                  </w:r>
                </w:p>
              </w:tc>
            </w:tr>
          </w:tbl>
          <w:p w:rsidR="008E7ED4" w:rsidRDefault="008E7ED4">
            <w:pPr>
              <w:keepNext/>
              <w:keepLines/>
              <w:rPr>
                <w:sz w:val="2"/>
              </w:rPr>
            </w:pPr>
          </w:p>
          <w:tbl>
            <w:tblPr>
              <w:tblW w:w="0" w:type="auto"/>
              <w:tblCellMar>
                <w:left w:w="0" w:type="dxa"/>
                <w:right w:w="0" w:type="dxa"/>
              </w:tblCellMar>
              <w:tblLook w:val="04A0"/>
            </w:tblPr>
            <w:tblGrid>
              <w:gridCol w:w="308"/>
              <w:gridCol w:w="2082"/>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No vote is required.</w:t>
                  </w:r>
                </w:p>
              </w:tc>
            </w:tr>
          </w:tbl>
          <w:p w:rsidR="008E7ED4" w:rsidRDefault="008E7ED4">
            <w:pPr>
              <w:keepNext/>
              <w:keepLines/>
              <w:rPr>
                <w:sz w:val="2"/>
              </w:rPr>
            </w:pPr>
          </w:p>
          <w:tbl>
            <w:tblPr>
              <w:tblW w:w="0" w:type="auto"/>
              <w:tblCellMar>
                <w:left w:w="0" w:type="dxa"/>
                <w:right w:w="0" w:type="dxa"/>
              </w:tblCellMar>
              <w:tblLook w:val="04A0"/>
            </w:tblPr>
            <w:tblGrid>
              <w:gridCol w:w="308"/>
              <w:gridCol w:w="7377"/>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The bidding firm deals directly with the stockholders of the target firm.</w:t>
                  </w:r>
                </w:p>
              </w:tc>
            </w:tr>
          </w:tbl>
          <w:p w:rsidR="008E7ED4" w:rsidRDefault="008E7ED4">
            <w:pPr>
              <w:keepNext/>
              <w:keepLines/>
              <w:rPr>
                <w:sz w:val="2"/>
              </w:rPr>
            </w:pPr>
          </w:p>
          <w:tbl>
            <w:tblPr>
              <w:tblW w:w="0" w:type="auto"/>
              <w:tblCellMar>
                <w:left w:w="0" w:type="dxa"/>
                <w:right w:w="0" w:type="dxa"/>
              </w:tblCellMar>
              <w:tblLook w:val="04A0"/>
            </w:tblPr>
            <w:tblGrid>
              <w:gridCol w:w="347"/>
              <w:gridCol w:w="6657"/>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In most cases, 100% of the stock of the target firm is tendered.</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30-01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13.</w:t>
            </w:r>
          </w:p>
        </w:tc>
        <w:tc>
          <w:tcPr>
            <w:tcW w:w="4650" w:type="pct"/>
          </w:tcPr>
          <w:p w:rsidR="008E7ED4" w:rsidRDefault="00346DF0">
            <w:pPr>
              <w:keepNext/>
              <w:keepLines/>
            </w:pPr>
            <w:r>
              <w:rPr>
                <w:rFonts w:ascii="Arial Unicode MS" w:eastAsia="Arial Unicode MS" w:hAnsi="Arial Unicode MS" w:cs="Arial Unicode MS"/>
                <w:color w:val="000000"/>
              </w:rPr>
              <w:t>If the acquiring firm and acquired firm are not related to each other, then the acquisition is known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401"/>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consolidation</w:t>
                  </w:r>
                </w:p>
              </w:tc>
            </w:tr>
          </w:tbl>
          <w:p w:rsidR="008E7ED4" w:rsidRDefault="008E7ED4">
            <w:pPr>
              <w:keepNext/>
              <w:keepLines/>
              <w:rPr>
                <w:sz w:val="2"/>
              </w:rPr>
            </w:pPr>
          </w:p>
          <w:tbl>
            <w:tblPr>
              <w:tblW w:w="0" w:type="auto"/>
              <w:tblCellMar>
                <w:left w:w="0" w:type="dxa"/>
                <w:right w:w="0" w:type="dxa"/>
              </w:tblCellMar>
              <w:tblLook w:val="04A0"/>
            </w:tblPr>
            <w:tblGrid>
              <w:gridCol w:w="308"/>
              <w:gridCol w:w="1268"/>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aggregation</w:t>
                  </w:r>
                </w:p>
              </w:tc>
            </w:tr>
          </w:tbl>
          <w:p w:rsidR="008E7ED4" w:rsidRDefault="008E7ED4">
            <w:pPr>
              <w:keepNext/>
              <w:keepLines/>
              <w:rPr>
                <w:sz w:val="2"/>
              </w:rPr>
            </w:pPr>
          </w:p>
          <w:tbl>
            <w:tblPr>
              <w:tblW w:w="0" w:type="auto"/>
              <w:tblCellMar>
                <w:left w:w="0" w:type="dxa"/>
                <w:right w:w="0" w:type="dxa"/>
              </w:tblCellMar>
              <w:tblLook w:val="04A0"/>
            </w:tblPr>
            <w:tblGrid>
              <w:gridCol w:w="308"/>
              <w:gridCol w:w="1121"/>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Takeovers</w:t>
                  </w:r>
                </w:p>
              </w:tc>
            </w:tr>
          </w:tbl>
          <w:p w:rsidR="008E7ED4" w:rsidRDefault="008E7ED4">
            <w:pPr>
              <w:keepNext/>
              <w:keepLines/>
              <w:rPr>
                <w:sz w:val="2"/>
              </w:rPr>
            </w:pPr>
          </w:p>
          <w:tbl>
            <w:tblPr>
              <w:tblW w:w="0" w:type="auto"/>
              <w:tblCellMar>
                <w:left w:w="0" w:type="dxa"/>
                <w:right w:w="0" w:type="dxa"/>
              </w:tblCellMar>
              <w:tblLook w:val="04A0"/>
            </w:tblPr>
            <w:tblGrid>
              <w:gridCol w:w="347"/>
              <w:gridCol w:w="2709"/>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Conglomerate acquisition</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 xml:space="preserve">Difficulty: </w:t>
            </w:r>
            <w:r>
              <w:rPr>
                <w:rFonts w:ascii="Arial Unicode MS" w:eastAsia="Arial Unicode MS" w:hAnsi="Arial Unicode MS" w:cs="Arial Unicode MS"/>
                <w:i/>
                <w:color w:val="000000"/>
                <w:sz w:val="16"/>
              </w:rPr>
              <w:t>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14.</w:t>
            </w:r>
          </w:p>
        </w:tc>
        <w:tc>
          <w:tcPr>
            <w:tcW w:w="4650" w:type="pct"/>
          </w:tcPr>
          <w:p w:rsidR="008E7ED4" w:rsidRDefault="00346DF0">
            <w:pPr>
              <w:keepNext/>
              <w:keepLines/>
            </w:pPr>
            <w:r>
              <w:rPr>
                <w:rFonts w:ascii="Arial Unicode MS" w:eastAsia="Arial Unicode MS" w:hAnsi="Arial Unicode MS" w:cs="Arial Unicode MS"/>
                <w:color w:val="000000"/>
              </w:rPr>
              <w:t>Following an acquisition, the acquiring firm's balance sheet shows an asset labeled "goodwill." What form of merger accounting is being used?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401"/>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consolidation</w:t>
                  </w:r>
                </w:p>
              </w:tc>
            </w:tr>
          </w:tbl>
          <w:p w:rsidR="008E7ED4" w:rsidRDefault="008E7ED4">
            <w:pPr>
              <w:keepNext/>
              <w:keepLines/>
              <w:rPr>
                <w:sz w:val="2"/>
              </w:rPr>
            </w:pPr>
          </w:p>
          <w:tbl>
            <w:tblPr>
              <w:tblW w:w="0" w:type="auto"/>
              <w:tblCellMar>
                <w:left w:w="0" w:type="dxa"/>
                <w:right w:w="0" w:type="dxa"/>
              </w:tblCellMar>
              <w:tblLook w:val="04A0"/>
            </w:tblPr>
            <w:tblGrid>
              <w:gridCol w:w="308"/>
              <w:gridCol w:w="1268"/>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aggregation</w:t>
                  </w:r>
                </w:p>
              </w:tc>
            </w:tr>
          </w:tbl>
          <w:p w:rsidR="008E7ED4" w:rsidRDefault="008E7ED4">
            <w:pPr>
              <w:keepNext/>
              <w:keepLines/>
              <w:rPr>
                <w:sz w:val="2"/>
              </w:rPr>
            </w:pPr>
          </w:p>
          <w:tbl>
            <w:tblPr>
              <w:tblW w:w="0" w:type="auto"/>
              <w:tblCellMar>
                <w:left w:w="0" w:type="dxa"/>
                <w:right w:w="0" w:type="dxa"/>
              </w:tblCellMar>
              <w:tblLook w:val="04A0"/>
            </w:tblPr>
            <w:tblGrid>
              <w:gridCol w:w="347"/>
              <w:gridCol w:w="988"/>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purchase</w:t>
                  </w:r>
                </w:p>
              </w:tc>
            </w:tr>
          </w:tbl>
          <w:p w:rsidR="008E7ED4" w:rsidRDefault="008E7ED4">
            <w:pPr>
              <w:keepNext/>
              <w:keepLines/>
              <w:rPr>
                <w:sz w:val="2"/>
              </w:rPr>
            </w:pPr>
          </w:p>
          <w:tbl>
            <w:tblPr>
              <w:tblW w:w="0" w:type="auto"/>
              <w:tblCellMar>
                <w:left w:w="0" w:type="dxa"/>
                <w:right w:w="0" w:type="dxa"/>
              </w:tblCellMar>
              <w:tblLook w:val="04A0"/>
            </w:tblPr>
            <w:tblGrid>
              <w:gridCol w:w="308"/>
              <w:gridCol w:w="775"/>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pooling</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15.</w:t>
            </w:r>
          </w:p>
        </w:tc>
        <w:tc>
          <w:tcPr>
            <w:tcW w:w="4650" w:type="pct"/>
          </w:tcPr>
          <w:p w:rsidR="008E7ED4" w:rsidRDefault="00346DF0">
            <w:pPr>
              <w:keepNext/>
              <w:keepLines/>
            </w:pPr>
            <w:r>
              <w:rPr>
                <w:rFonts w:ascii="Arial Unicode MS" w:eastAsia="Arial Unicode MS" w:hAnsi="Arial Unicode MS" w:cs="Arial Unicode MS"/>
                <w:color w:val="000000"/>
              </w:rPr>
              <w:t>Synergy occurs when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4803"/>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added value is positive from the combination.</w:t>
                  </w:r>
                </w:p>
              </w:tc>
            </w:tr>
          </w:tbl>
          <w:p w:rsidR="008E7ED4" w:rsidRDefault="008E7ED4">
            <w:pPr>
              <w:keepNext/>
              <w:keepLines/>
              <w:rPr>
                <w:sz w:val="2"/>
              </w:rPr>
            </w:pPr>
          </w:p>
          <w:tbl>
            <w:tblPr>
              <w:tblW w:w="0" w:type="auto"/>
              <w:tblCellMar>
                <w:left w:w="0" w:type="dxa"/>
                <w:right w:w="0" w:type="dxa"/>
              </w:tblCellMar>
              <w:tblLook w:val="04A0"/>
            </w:tblPr>
            <w:tblGrid>
              <w:gridCol w:w="308"/>
              <w:gridCol w:w="4349"/>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sum of the parts is grater than the whole.</w:t>
                  </w:r>
                </w:p>
              </w:tc>
            </w:tr>
          </w:tbl>
          <w:p w:rsidR="008E7ED4" w:rsidRDefault="008E7ED4">
            <w:pPr>
              <w:keepNext/>
              <w:keepLines/>
              <w:rPr>
                <w:sz w:val="2"/>
              </w:rPr>
            </w:pPr>
          </w:p>
          <w:tbl>
            <w:tblPr>
              <w:tblW w:w="0" w:type="auto"/>
              <w:tblCellMar>
                <w:left w:w="0" w:type="dxa"/>
                <w:right w:w="0" w:type="dxa"/>
              </w:tblCellMar>
              <w:tblLook w:val="04A0"/>
            </w:tblPr>
            <w:tblGrid>
              <w:gridCol w:w="308"/>
              <w:gridCol w:w="6297"/>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 xml:space="preserve">premium paid to the </w:t>
                  </w:r>
                  <w:r>
                    <w:rPr>
                      <w:rFonts w:ascii="Arial Unicode MS" w:eastAsia="Arial Unicode MS" w:hAnsi="Arial Unicode MS" w:cs="Arial Unicode MS"/>
                      <w:color w:val="000000"/>
                    </w:rPr>
                    <w:t>acquired shareholders equals the NPV</w:t>
                  </w:r>
                </w:p>
              </w:tc>
            </w:tr>
          </w:tbl>
          <w:p w:rsidR="008E7ED4" w:rsidRDefault="008E7ED4">
            <w:pPr>
              <w:keepNext/>
              <w:keepLines/>
              <w:rPr>
                <w:sz w:val="2"/>
              </w:rPr>
            </w:pPr>
          </w:p>
          <w:tbl>
            <w:tblPr>
              <w:tblW w:w="0" w:type="auto"/>
              <w:tblCellMar>
                <w:left w:w="0" w:type="dxa"/>
                <w:right w:w="0" w:type="dxa"/>
              </w:tblCellMar>
              <w:tblLook w:val="04A0"/>
            </w:tblPr>
            <w:tblGrid>
              <w:gridCol w:w="308"/>
              <w:gridCol w:w="3376"/>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standstill agreement is effected.</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16.</w:t>
            </w:r>
          </w:p>
        </w:tc>
        <w:tc>
          <w:tcPr>
            <w:tcW w:w="4650" w:type="pct"/>
          </w:tcPr>
          <w:p w:rsidR="008E7ED4" w:rsidRDefault="00346DF0">
            <w:pPr>
              <w:keepNext/>
              <w:keepLines/>
            </w:pPr>
            <w:r>
              <w:rPr>
                <w:rFonts w:ascii="Arial Unicode MS" w:eastAsia="Arial Unicode MS" w:hAnsi="Arial Unicode MS" w:cs="Arial Unicode MS"/>
                <w:color w:val="000000"/>
              </w:rPr>
              <w:t>If Microsoft were to acquire Air Canada, the acquisition would be classified as a _____ acquisition.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041"/>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horizontal</w:t>
                  </w:r>
                </w:p>
              </w:tc>
            </w:tr>
          </w:tbl>
          <w:p w:rsidR="008E7ED4" w:rsidRDefault="008E7ED4">
            <w:pPr>
              <w:keepNext/>
              <w:keepLines/>
              <w:rPr>
                <w:sz w:val="2"/>
              </w:rPr>
            </w:pPr>
          </w:p>
          <w:tbl>
            <w:tblPr>
              <w:tblW w:w="0" w:type="auto"/>
              <w:tblCellMar>
                <w:left w:w="0" w:type="dxa"/>
                <w:right w:w="0" w:type="dxa"/>
              </w:tblCellMar>
              <w:tblLook w:val="04A0"/>
            </w:tblPr>
            <w:tblGrid>
              <w:gridCol w:w="308"/>
              <w:gridCol w:w="1215"/>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longitudinal</w:t>
                  </w:r>
                </w:p>
              </w:tc>
            </w:tr>
          </w:tbl>
          <w:p w:rsidR="008E7ED4" w:rsidRDefault="008E7ED4">
            <w:pPr>
              <w:keepNext/>
              <w:keepLines/>
              <w:rPr>
                <w:sz w:val="2"/>
              </w:rPr>
            </w:pPr>
          </w:p>
          <w:tbl>
            <w:tblPr>
              <w:tblW w:w="0" w:type="auto"/>
              <w:tblCellMar>
                <w:left w:w="0" w:type="dxa"/>
                <w:right w:w="0" w:type="dxa"/>
              </w:tblCellMar>
              <w:tblLook w:val="04A0"/>
            </w:tblPr>
            <w:tblGrid>
              <w:gridCol w:w="347"/>
              <w:gridCol w:w="1455"/>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conglomerate</w:t>
                  </w:r>
                </w:p>
              </w:tc>
            </w:tr>
          </w:tbl>
          <w:p w:rsidR="008E7ED4" w:rsidRDefault="008E7ED4">
            <w:pPr>
              <w:keepNext/>
              <w:keepLines/>
              <w:rPr>
                <w:sz w:val="2"/>
              </w:rPr>
            </w:pPr>
          </w:p>
          <w:tbl>
            <w:tblPr>
              <w:tblW w:w="0" w:type="auto"/>
              <w:tblCellMar>
                <w:left w:w="0" w:type="dxa"/>
                <w:right w:w="0" w:type="dxa"/>
              </w:tblCellMar>
              <w:tblLook w:val="04A0"/>
            </w:tblPr>
            <w:tblGrid>
              <w:gridCol w:w="308"/>
              <w:gridCol w:w="761"/>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vertical</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17.</w:t>
            </w:r>
          </w:p>
        </w:tc>
        <w:tc>
          <w:tcPr>
            <w:tcW w:w="4650" w:type="pct"/>
          </w:tcPr>
          <w:p w:rsidR="008E7ED4" w:rsidRDefault="00346DF0">
            <w:pPr>
              <w:keepNext/>
              <w:keepLines/>
            </w:pPr>
            <w:r>
              <w:rPr>
                <w:rFonts w:ascii="Arial Unicode MS" w:eastAsia="Arial Unicode MS" w:hAnsi="Arial Unicode MS" w:cs="Arial Unicode MS"/>
                <w:color w:val="000000"/>
              </w:rPr>
              <w:t>The synergy of an acquisition between Firm A and Firm B can be determined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244"/>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 xml:space="preserve">subtracting the </w:t>
                  </w:r>
                  <w:r>
                    <w:rPr>
                      <w:rFonts w:ascii="Arial Unicode MS" w:eastAsia="Arial Unicode MS" w:hAnsi="Arial Unicode MS" w:cs="Arial Unicode MS"/>
                      <w:color w:val="000000"/>
                    </w:rPr>
                    <w:t>change in cost from the change in revenue.</w:t>
                  </w:r>
                </w:p>
              </w:tc>
            </w:tr>
          </w:tbl>
          <w:p w:rsidR="008E7ED4" w:rsidRDefault="008E7ED4">
            <w:pPr>
              <w:keepNext/>
              <w:keepLines/>
              <w:rPr>
                <w:sz w:val="2"/>
              </w:rPr>
            </w:pPr>
          </w:p>
          <w:tbl>
            <w:tblPr>
              <w:tblW w:w="0" w:type="auto"/>
              <w:tblCellMar>
                <w:left w:w="0" w:type="dxa"/>
                <w:right w:w="0" w:type="dxa"/>
              </w:tblCellMar>
              <w:tblLook w:val="04A0"/>
            </w:tblPr>
            <w:tblGrid>
              <w:gridCol w:w="308"/>
              <w:gridCol w:w="6378"/>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subtracting the change in taxes form the change in revenue.</w:t>
                  </w:r>
                </w:p>
              </w:tc>
            </w:tr>
          </w:tbl>
          <w:p w:rsidR="008E7ED4" w:rsidRDefault="008E7ED4">
            <w:pPr>
              <w:keepNext/>
              <w:keepLines/>
              <w:rPr>
                <w:sz w:val="2"/>
              </w:rPr>
            </w:pPr>
          </w:p>
          <w:tbl>
            <w:tblPr>
              <w:tblW w:w="0" w:type="auto"/>
              <w:tblCellMar>
                <w:left w:w="0" w:type="dxa"/>
                <w:right w:w="0" w:type="dxa"/>
              </w:tblCellMar>
              <w:tblLook w:val="04A0"/>
            </w:tblPr>
            <w:tblGrid>
              <w:gridCol w:w="308"/>
              <w:gridCol w:w="8085"/>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subtracting the change in capital requirements from the change in revenues.</w:t>
                  </w:r>
                </w:p>
              </w:tc>
            </w:tr>
          </w:tbl>
          <w:p w:rsidR="008E7ED4" w:rsidRDefault="008E7ED4">
            <w:pPr>
              <w:keepNext/>
              <w:keepLines/>
              <w:rPr>
                <w:sz w:val="2"/>
              </w:rPr>
            </w:pPr>
          </w:p>
          <w:tbl>
            <w:tblPr>
              <w:tblW w:w="0" w:type="auto"/>
              <w:tblCellMar>
                <w:left w:w="0" w:type="dxa"/>
                <w:right w:w="0" w:type="dxa"/>
              </w:tblCellMar>
              <w:tblLook w:val="04A0"/>
            </w:tblPr>
            <w:tblGrid>
              <w:gridCol w:w="347"/>
              <w:gridCol w:w="9697"/>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 xml:space="preserve">discounting the change in the cash flows of the combined </w:t>
                  </w:r>
                  <w:r>
                    <w:rPr>
                      <w:rFonts w:ascii="Arial Unicode MS" w:eastAsia="Arial Unicode MS" w:hAnsi="Arial Unicode MS" w:cs="Arial Unicode MS"/>
                      <w:color w:val="000000"/>
                    </w:rPr>
                    <w:t>firm by the risk adjusted discount rate.</w:t>
                  </w:r>
                </w:p>
              </w:tc>
            </w:tr>
          </w:tbl>
          <w:p w:rsidR="008E7ED4" w:rsidRDefault="008E7ED4">
            <w:pPr>
              <w:keepNext/>
              <w:keepLines/>
              <w:rPr>
                <w:sz w:val="2"/>
              </w:rPr>
            </w:pPr>
          </w:p>
          <w:tbl>
            <w:tblPr>
              <w:tblW w:w="0" w:type="auto"/>
              <w:tblCellMar>
                <w:left w:w="0" w:type="dxa"/>
                <w:right w:w="0" w:type="dxa"/>
              </w:tblCellMar>
              <w:tblLook w:val="04A0"/>
            </w:tblPr>
            <w:tblGrid>
              <w:gridCol w:w="308"/>
              <w:gridCol w:w="9736"/>
            </w:tblGrid>
            <w:tr w:rsidR="008E7ED4">
              <w:tc>
                <w:tcPr>
                  <w:tcW w:w="308" w:type="dxa"/>
                </w:tcPr>
                <w:p w:rsidR="008E7ED4" w:rsidRDefault="00346DF0">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discounting the change in the revenues of the combined firm by the risk adjusted discount rate.</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18.</w:t>
            </w:r>
          </w:p>
        </w:tc>
        <w:tc>
          <w:tcPr>
            <w:tcW w:w="4650" w:type="pct"/>
          </w:tcPr>
          <w:p w:rsidR="008E7ED4" w:rsidRDefault="00346DF0">
            <w:pPr>
              <w:keepNext/>
              <w:keepLines/>
            </w:pPr>
            <w:r>
              <w:rPr>
                <w:rFonts w:ascii="Arial Unicode MS" w:eastAsia="Arial Unicode MS" w:hAnsi="Arial Unicode MS" w:cs="Arial Unicode MS"/>
                <w:color w:val="000000"/>
              </w:rPr>
              <w:t>The value of synergy is estimated</w:t>
            </w:r>
            <w:r>
              <w:rPr>
                <w:rFonts w:ascii="Arial Unicode MS" w:eastAsia="Arial Unicode MS" w:hAnsi="Arial Unicode MS" w:cs="Arial Unicode MS"/>
                <w:color w:val="000000"/>
              </w:rPr>
              <w:t xml:space="preserve"> by the equation: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185"/>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VA+ VB- ΔRevenue.</w:t>
                  </w:r>
                </w:p>
              </w:tc>
            </w:tr>
          </w:tbl>
          <w:p w:rsidR="008E7ED4" w:rsidRDefault="008E7ED4">
            <w:pPr>
              <w:keepNext/>
              <w:keepLines/>
              <w:rPr>
                <w:sz w:val="2"/>
              </w:rPr>
            </w:pPr>
          </w:p>
          <w:tbl>
            <w:tblPr>
              <w:tblW w:w="0" w:type="auto"/>
              <w:tblCellMar>
                <w:left w:w="0" w:type="dxa"/>
                <w:right w:w="0" w:type="dxa"/>
              </w:tblCellMar>
              <w:tblLook w:val="04A0"/>
            </w:tblPr>
            <w:tblGrid>
              <w:gridCol w:w="334"/>
              <w:gridCol w:w="1481"/>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VAB- VA- VB.</w:t>
                  </w:r>
                </w:p>
              </w:tc>
            </w:tr>
          </w:tbl>
          <w:p w:rsidR="008E7ED4" w:rsidRDefault="008E7ED4">
            <w:pPr>
              <w:keepNext/>
              <w:keepLines/>
              <w:rPr>
                <w:sz w:val="2"/>
              </w:rPr>
            </w:pPr>
          </w:p>
          <w:tbl>
            <w:tblPr>
              <w:tblW w:w="0" w:type="auto"/>
              <w:tblCellMar>
                <w:left w:w="0" w:type="dxa"/>
                <w:right w:w="0" w:type="dxa"/>
              </w:tblCellMar>
              <w:tblLook w:val="04A0"/>
            </w:tblPr>
            <w:tblGrid>
              <w:gridCol w:w="308"/>
              <w:gridCol w:w="1814"/>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VAB- VB- Taxes.</w:t>
                  </w:r>
                </w:p>
              </w:tc>
            </w:tr>
          </w:tbl>
          <w:p w:rsidR="008E7ED4" w:rsidRDefault="008E7ED4">
            <w:pPr>
              <w:keepNext/>
              <w:keepLines/>
              <w:rPr>
                <w:sz w:val="2"/>
              </w:rPr>
            </w:pPr>
          </w:p>
          <w:tbl>
            <w:tblPr>
              <w:tblW w:w="0" w:type="auto"/>
              <w:tblCellMar>
                <w:left w:w="0" w:type="dxa"/>
                <w:right w:w="0" w:type="dxa"/>
              </w:tblCellMar>
              <w:tblLook w:val="04A0"/>
            </w:tblPr>
            <w:tblGrid>
              <w:gridCol w:w="308"/>
              <w:gridCol w:w="1778"/>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VA- VB- ΔCosts.</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19.</w:t>
            </w:r>
          </w:p>
        </w:tc>
        <w:tc>
          <w:tcPr>
            <w:tcW w:w="4650" w:type="pct"/>
          </w:tcPr>
          <w:p w:rsidR="008E7ED4" w:rsidRDefault="00346DF0">
            <w:pPr>
              <w:keepNext/>
              <w:keepLines/>
            </w:pPr>
            <w:r>
              <w:rPr>
                <w:rFonts w:ascii="Arial Unicode MS" w:eastAsia="Arial Unicode MS" w:hAnsi="Arial Unicode MS" w:cs="Arial Unicode MS"/>
                <w:color w:val="000000"/>
              </w:rPr>
              <w:t xml:space="preserve">An important reason for acquisitions is that the combined firm may generate greater revenue that the two separate firms could. Examples of revenue enhancement would </w:t>
            </w:r>
            <w:r>
              <w:rPr>
                <w:rFonts w:ascii="Arial Unicode MS" w:eastAsia="Arial Unicode MS" w:hAnsi="Arial Unicode MS" w:cs="Arial Unicode MS"/>
                <w:color w:val="000000"/>
                <w:u w:val="single"/>
              </w:rPr>
              <w:t>not</w:t>
            </w:r>
            <w:r>
              <w:rPr>
                <w:rFonts w:ascii="Arial Unicode MS" w:eastAsia="Arial Unicode MS" w:hAnsi="Arial Unicode MS" w:cs="Arial Unicode MS"/>
                <w:color w:val="000000"/>
              </w:rPr>
              <w:t xml:space="preserve"> include: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643"/>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an elimination of a previously ineffective media effort.</w:t>
                  </w:r>
                </w:p>
              </w:tc>
            </w:tr>
          </w:tbl>
          <w:p w:rsidR="008E7ED4" w:rsidRDefault="008E7ED4">
            <w:pPr>
              <w:keepNext/>
              <w:keepLines/>
              <w:rPr>
                <w:sz w:val="2"/>
              </w:rPr>
            </w:pPr>
          </w:p>
          <w:tbl>
            <w:tblPr>
              <w:tblW w:w="0" w:type="auto"/>
              <w:tblCellMar>
                <w:left w:w="0" w:type="dxa"/>
                <w:right w:w="0" w:type="dxa"/>
              </w:tblCellMar>
              <w:tblLook w:val="04A0"/>
            </w:tblPr>
            <w:tblGrid>
              <w:gridCol w:w="308"/>
              <w:gridCol w:w="6150"/>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an elim</w:t>
                  </w:r>
                  <w:r>
                    <w:rPr>
                      <w:rFonts w:ascii="Arial Unicode MS" w:eastAsia="Arial Unicode MS" w:hAnsi="Arial Unicode MS" w:cs="Arial Unicode MS"/>
                      <w:color w:val="000000"/>
                    </w:rPr>
                    <w:t>ination of a previously ineffective advertising effort.</w:t>
                  </w:r>
                </w:p>
              </w:tc>
            </w:tr>
          </w:tbl>
          <w:p w:rsidR="008E7ED4" w:rsidRDefault="008E7ED4">
            <w:pPr>
              <w:keepNext/>
              <w:keepLines/>
              <w:rPr>
                <w:sz w:val="2"/>
              </w:rPr>
            </w:pPr>
          </w:p>
          <w:tbl>
            <w:tblPr>
              <w:tblW w:w="0" w:type="auto"/>
              <w:tblCellMar>
                <w:left w:w="0" w:type="dxa"/>
                <w:right w:w="0" w:type="dxa"/>
              </w:tblCellMar>
              <w:tblLook w:val="04A0"/>
            </w:tblPr>
            <w:tblGrid>
              <w:gridCol w:w="308"/>
              <w:gridCol w:w="5363"/>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an elimination of a weak existing distribution effort.</w:t>
                  </w:r>
                </w:p>
              </w:tc>
            </w:tr>
          </w:tbl>
          <w:p w:rsidR="008E7ED4" w:rsidRDefault="008E7ED4">
            <w:pPr>
              <w:keepNext/>
              <w:keepLines/>
              <w:rPr>
                <w:sz w:val="2"/>
              </w:rPr>
            </w:pPr>
          </w:p>
          <w:tbl>
            <w:tblPr>
              <w:tblW w:w="0" w:type="auto"/>
              <w:tblCellMar>
                <w:left w:w="0" w:type="dxa"/>
                <w:right w:w="0" w:type="dxa"/>
              </w:tblCellMar>
              <w:tblLook w:val="04A0"/>
            </w:tblPr>
            <w:tblGrid>
              <w:gridCol w:w="347"/>
              <w:gridCol w:w="2122"/>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economies of scale.</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20.</w:t>
            </w:r>
          </w:p>
        </w:tc>
        <w:tc>
          <w:tcPr>
            <w:tcW w:w="4650" w:type="pct"/>
          </w:tcPr>
          <w:p w:rsidR="008E7ED4" w:rsidRDefault="00346DF0">
            <w:pPr>
              <w:keepNext/>
              <w:keepLines/>
            </w:pPr>
            <w:r>
              <w:rPr>
                <w:rFonts w:ascii="Arial Unicode MS" w:eastAsia="Arial Unicode MS" w:hAnsi="Arial Unicode MS" w:cs="Arial Unicode MS"/>
                <w:color w:val="000000"/>
              </w:rPr>
              <w:t xml:space="preserve">An acquisition may take place </w:t>
            </w:r>
            <w:r>
              <w:rPr>
                <w:rFonts w:ascii="Arial Unicode MS" w:eastAsia="Arial Unicode MS" w:hAnsi="Arial Unicode MS" w:cs="Arial Unicode MS"/>
                <w:color w:val="000000"/>
              </w:rPr>
              <w:t>because of a real or perceived strategic advantage. An example of a strategic advantage would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710"/>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an aircraft manufacturer buying a laser guidance company for possible advanced flight control without pilots.</w:t>
                  </w:r>
                </w:p>
              </w:tc>
            </w:tr>
          </w:tbl>
          <w:p w:rsidR="008E7ED4" w:rsidRDefault="008E7ED4">
            <w:pPr>
              <w:keepNext/>
              <w:keepLines/>
              <w:rPr>
                <w:sz w:val="2"/>
              </w:rPr>
            </w:pPr>
          </w:p>
          <w:tbl>
            <w:tblPr>
              <w:tblW w:w="0" w:type="auto"/>
              <w:tblCellMar>
                <w:left w:w="0" w:type="dxa"/>
                <w:right w:w="0" w:type="dxa"/>
              </w:tblCellMar>
              <w:tblLook w:val="04A0"/>
            </w:tblPr>
            <w:tblGrid>
              <w:gridCol w:w="308"/>
              <w:gridCol w:w="6538"/>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 xml:space="preserve">a manufacturer integrating their </w:t>
                  </w:r>
                  <w:r>
                    <w:rPr>
                      <w:rFonts w:ascii="Arial Unicode MS" w:eastAsia="Arial Unicode MS" w:hAnsi="Arial Unicode MS" w:cs="Arial Unicode MS"/>
                      <w:color w:val="000000"/>
                    </w:rPr>
                    <w:t>supply by acquiring downline.</w:t>
                  </w:r>
                </w:p>
              </w:tc>
            </w:tr>
          </w:tbl>
          <w:p w:rsidR="008E7ED4" w:rsidRDefault="008E7ED4">
            <w:pPr>
              <w:keepNext/>
              <w:keepLines/>
              <w:rPr>
                <w:sz w:val="2"/>
              </w:rPr>
            </w:pPr>
          </w:p>
          <w:tbl>
            <w:tblPr>
              <w:tblW w:w="0" w:type="auto"/>
              <w:tblCellMar>
                <w:left w:w="0" w:type="dxa"/>
                <w:right w:w="0" w:type="dxa"/>
              </w:tblCellMar>
              <w:tblLook w:val="04A0"/>
            </w:tblPr>
            <w:tblGrid>
              <w:gridCol w:w="308"/>
              <w:gridCol w:w="3749"/>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 corporation completing a spin-off.</w:t>
                  </w:r>
                </w:p>
              </w:tc>
            </w:tr>
          </w:tbl>
          <w:p w:rsidR="008E7ED4" w:rsidRDefault="008E7ED4">
            <w:pPr>
              <w:keepNext/>
              <w:keepLines/>
              <w:rPr>
                <w:sz w:val="2"/>
              </w:rPr>
            </w:pPr>
          </w:p>
          <w:tbl>
            <w:tblPr>
              <w:tblW w:w="0" w:type="auto"/>
              <w:tblCellMar>
                <w:left w:w="0" w:type="dxa"/>
                <w:right w:w="0" w:type="dxa"/>
              </w:tblCellMar>
              <w:tblLook w:val="04A0"/>
            </w:tblPr>
            <w:tblGrid>
              <w:gridCol w:w="308"/>
              <w:gridCol w:w="5750"/>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 corporation out-sourcing to achieve cost economies.</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21.</w:t>
            </w:r>
          </w:p>
        </w:tc>
        <w:tc>
          <w:tcPr>
            <w:tcW w:w="4650" w:type="pct"/>
          </w:tcPr>
          <w:p w:rsidR="008E7ED4" w:rsidRDefault="00346DF0">
            <w:pPr>
              <w:keepNext/>
              <w:keepLines/>
            </w:pPr>
            <w:r>
              <w:rPr>
                <w:rFonts w:ascii="Arial Unicode MS" w:eastAsia="Arial Unicode MS" w:hAnsi="Arial Unicode MS" w:cs="Arial Unicode MS"/>
                <w:color w:val="000000"/>
              </w:rPr>
              <w:t xml:space="preserve">Which of the following is </w:t>
            </w:r>
            <w:r>
              <w:rPr>
                <w:rFonts w:ascii="Arial Unicode MS" w:eastAsia="Arial Unicode MS" w:hAnsi="Arial Unicode MS" w:cs="Arial Unicode MS"/>
                <w:color w:val="000000"/>
                <w:u w:val="single"/>
              </w:rPr>
              <w:t>not</w:t>
            </w:r>
            <w:r>
              <w:rPr>
                <w:rFonts w:ascii="Arial Unicode MS" w:eastAsia="Arial Unicode MS" w:hAnsi="Arial Unicode MS" w:cs="Arial Unicode MS"/>
                <w:color w:val="000000"/>
              </w:rPr>
              <w:t xml:space="preserve"> true regarding monopoly power as it relates to acquisitions that reduce competition?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The U.S. Justice Department may challenge a merger if it is not determined to benefit society.</w:t>
                  </w:r>
                </w:p>
              </w:tc>
            </w:tr>
          </w:tbl>
          <w:p w:rsidR="008E7ED4" w:rsidRDefault="008E7ED4">
            <w:pPr>
              <w:keepNext/>
              <w:keepLines/>
              <w:rPr>
                <w:sz w:val="2"/>
              </w:rPr>
            </w:pPr>
          </w:p>
          <w:tbl>
            <w:tblPr>
              <w:tblW w:w="0" w:type="auto"/>
              <w:tblCellMar>
                <w:left w:w="0" w:type="dxa"/>
                <w:right w:w="0" w:type="dxa"/>
              </w:tblCellMar>
              <w:tblLook w:val="04A0"/>
            </w:tblPr>
            <w:tblGrid>
              <w:gridCol w:w="334"/>
              <w:gridCol w:w="9710"/>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 xml:space="preserve">Empirical evidence suggests that increased monopoly power is </w:t>
                  </w:r>
                  <w:r>
                    <w:rPr>
                      <w:rFonts w:ascii="Arial Unicode MS" w:eastAsia="Arial Unicode MS" w:hAnsi="Arial Unicode MS" w:cs="Arial Unicode MS"/>
                      <w:color w:val="000000"/>
                    </w:rPr>
                    <w:t>a significant reason for firms to consider merging.</w:t>
                  </w:r>
                </w:p>
              </w:tc>
            </w:tr>
          </w:tbl>
          <w:p w:rsidR="008E7ED4" w:rsidRDefault="008E7ED4">
            <w:pPr>
              <w:keepNext/>
              <w:keepLines/>
              <w:rPr>
                <w:sz w:val="2"/>
              </w:rPr>
            </w:pPr>
          </w:p>
          <w:tbl>
            <w:tblPr>
              <w:tblW w:w="0" w:type="auto"/>
              <w:tblCellMar>
                <w:left w:w="0" w:type="dxa"/>
                <w:right w:w="0" w:type="dxa"/>
              </w:tblCellMar>
              <w:tblLook w:val="04A0"/>
            </w:tblPr>
            <w:tblGrid>
              <w:gridCol w:w="308"/>
              <w:gridCol w:w="9736"/>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If monopoly power is measured through an acquisition, all firms in an industry should benefit as the industry's price is increased.</w:t>
                  </w:r>
                </w:p>
              </w:tc>
            </w:tr>
          </w:tbl>
          <w:p w:rsidR="008E7ED4" w:rsidRDefault="008E7ED4">
            <w:pPr>
              <w:keepNext/>
              <w:keepLines/>
              <w:rPr>
                <w:sz w:val="2"/>
              </w:rPr>
            </w:pPr>
          </w:p>
          <w:tbl>
            <w:tblPr>
              <w:tblW w:w="0" w:type="auto"/>
              <w:tblCellMar>
                <w:left w:w="0" w:type="dxa"/>
                <w:right w:w="0" w:type="dxa"/>
              </w:tblCellMar>
              <w:tblLook w:val="04A0"/>
            </w:tblPr>
            <w:tblGrid>
              <w:gridCol w:w="308"/>
              <w:gridCol w:w="8978"/>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 xml:space="preserve">Empirical evidence finds no consistent tendency for share </w:t>
                  </w:r>
                  <w:r>
                    <w:rPr>
                      <w:rFonts w:ascii="Arial Unicode MS" w:eastAsia="Arial Unicode MS" w:hAnsi="Arial Unicode MS" w:cs="Arial Unicode MS"/>
                      <w:color w:val="000000"/>
                    </w:rPr>
                    <w:t>prices of rival firms to rise.</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22.</w:t>
            </w:r>
          </w:p>
        </w:tc>
        <w:tc>
          <w:tcPr>
            <w:tcW w:w="4650" w:type="pct"/>
          </w:tcPr>
          <w:p w:rsidR="008E7ED4" w:rsidRDefault="00346DF0">
            <w:pPr>
              <w:keepNext/>
              <w:keepLines/>
            </w:pPr>
            <w:r>
              <w:rPr>
                <w:rFonts w:ascii="Arial Unicode MS" w:eastAsia="Arial Unicode MS" w:hAnsi="Arial Unicode MS" w:cs="Arial Unicode MS"/>
                <w:color w:val="000000"/>
              </w:rPr>
              <w:t>A merger that improves the use of one company's design team and the other company's testing group is evidence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203"/>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 xml:space="preserve">replacement of </w:t>
                  </w:r>
                  <w:r>
                    <w:rPr>
                      <w:rFonts w:ascii="Arial Unicode MS" w:eastAsia="Arial Unicode MS" w:hAnsi="Arial Unicode MS" w:cs="Arial Unicode MS"/>
                      <w:color w:val="000000"/>
                    </w:rPr>
                    <w:t>inefficient management.</w:t>
                  </w:r>
                </w:p>
              </w:tc>
            </w:tr>
          </w:tbl>
          <w:p w:rsidR="008E7ED4" w:rsidRDefault="008E7ED4">
            <w:pPr>
              <w:keepNext/>
              <w:keepLines/>
              <w:rPr>
                <w:sz w:val="2"/>
              </w:rPr>
            </w:pPr>
          </w:p>
          <w:tbl>
            <w:tblPr>
              <w:tblW w:w="0" w:type="auto"/>
              <w:tblCellMar>
                <w:left w:w="0" w:type="dxa"/>
                <w:right w:w="0" w:type="dxa"/>
              </w:tblCellMar>
              <w:tblLook w:val="04A0"/>
            </w:tblPr>
            <w:tblGrid>
              <w:gridCol w:w="308"/>
              <w:gridCol w:w="4483"/>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one company exercising monopoly power.</w:t>
                  </w:r>
                </w:p>
              </w:tc>
            </w:tr>
          </w:tbl>
          <w:p w:rsidR="008E7ED4" w:rsidRDefault="008E7ED4">
            <w:pPr>
              <w:keepNext/>
              <w:keepLines/>
              <w:rPr>
                <w:sz w:val="2"/>
              </w:rPr>
            </w:pPr>
          </w:p>
          <w:tbl>
            <w:tblPr>
              <w:tblW w:w="0" w:type="auto"/>
              <w:tblCellMar>
                <w:left w:w="0" w:type="dxa"/>
                <w:right w:w="0" w:type="dxa"/>
              </w:tblCellMar>
              <w:tblLook w:val="04A0"/>
            </w:tblPr>
            <w:tblGrid>
              <w:gridCol w:w="347"/>
              <w:gridCol w:w="2828"/>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complementary resources.</w:t>
                  </w:r>
                </w:p>
              </w:tc>
            </w:tr>
          </w:tbl>
          <w:p w:rsidR="008E7ED4" w:rsidRDefault="008E7ED4">
            <w:pPr>
              <w:keepNext/>
              <w:keepLines/>
              <w:rPr>
                <w:sz w:val="2"/>
              </w:rPr>
            </w:pPr>
          </w:p>
          <w:tbl>
            <w:tblPr>
              <w:tblW w:w="0" w:type="auto"/>
              <w:tblCellMar>
                <w:left w:w="0" w:type="dxa"/>
                <w:right w:w="0" w:type="dxa"/>
              </w:tblCellMar>
              <w:tblLook w:val="04A0"/>
            </w:tblPr>
            <w:tblGrid>
              <w:gridCol w:w="308"/>
              <w:gridCol w:w="3816"/>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minimizing the net operating losses.</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23.</w:t>
            </w:r>
          </w:p>
        </w:tc>
        <w:tc>
          <w:tcPr>
            <w:tcW w:w="4650" w:type="pct"/>
          </w:tcPr>
          <w:p w:rsidR="008E7ED4" w:rsidRDefault="00346DF0">
            <w:pPr>
              <w:keepNext/>
              <w:keepLines/>
            </w:pPr>
            <w:r>
              <w:rPr>
                <w:rFonts w:ascii="Arial Unicode MS" w:eastAsia="Arial Unicode MS" w:hAnsi="Arial Unicode MS" w:cs="Arial Unicode MS"/>
                <w:color w:val="000000"/>
              </w:rPr>
              <w:t>The market for corporate control is</w:t>
            </w:r>
            <w:r>
              <w:rPr>
                <w:rFonts w:ascii="Arial Unicode MS" w:eastAsia="Arial Unicode MS" w:hAnsi="Arial Unicode MS" w:cs="Arial Unicode MS"/>
                <w:color w:val="000000"/>
              </w:rPr>
              <w:t xml:space="preserve"> a phrase that would not describe: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951"/>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 shift in management motivated to increase the value of the firm.</w:t>
                  </w:r>
                </w:p>
              </w:tc>
            </w:tr>
          </w:tbl>
          <w:p w:rsidR="008E7ED4" w:rsidRDefault="008E7ED4">
            <w:pPr>
              <w:keepNext/>
              <w:keepLines/>
              <w:rPr>
                <w:sz w:val="2"/>
              </w:rPr>
            </w:pPr>
          </w:p>
          <w:tbl>
            <w:tblPr>
              <w:tblW w:w="0" w:type="auto"/>
              <w:tblCellMar>
                <w:left w:w="0" w:type="dxa"/>
                <w:right w:w="0" w:type="dxa"/>
              </w:tblCellMar>
              <w:tblLook w:val="04A0"/>
            </w:tblPr>
            <w:tblGrid>
              <w:gridCol w:w="308"/>
              <w:gridCol w:w="4977"/>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top management restructuring of the company.</w:t>
                  </w:r>
                </w:p>
              </w:tc>
            </w:tr>
          </w:tbl>
          <w:p w:rsidR="008E7ED4" w:rsidRDefault="008E7ED4">
            <w:pPr>
              <w:keepNext/>
              <w:keepLines/>
              <w:rPr>
                <w:sz w:val="2"/>
              </w:rPr>
            </w:pPr>
          </w:p>
          <w:tbl>
            <w:tblPr>
              <w:tblW w:w="0" w:type="auto"/>
              <w:tblCellMar>
                <w:left w:w="0" w:type="dxa"/>
                <w:right w:w="0" w:type="dxa"/>
              </w:tblCellMar>
              <w:tblLook w:val="04A0"/>
            </w:tblPr>
            <w:tblGrid>
              <w:gridCol w:w="308"/>
              <w:gridCol w:w="4323"/>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an elimination of managerial inefficiency.</w:t>
                  </w:r>
                </w:p>
              </w:tc>
            </w:tr>
          </w:tbl>
          <w:p w:rsidR="008E7ED4" w:rsidRDefault="008E7ED4">
            <w:pPr>
              <w:keepNext/>
              <w:keepLines/>
              <w:rPr>
                <w:sz w:val="2"/>
              </w:rPr>
            </w:pPr>
          </w:p>
          <w:tbl>
            <w:tblPr>
              <w:tblW w:w="0" w:type="auto"/>
              <w:tblCellMar>
                <w:left w:w="0" w:type="dxa"/>
                <w:right w:w="0" w:type="dxa"/>
              </w:tblCellMar>
              <w:tblLook w:val="04A0"/>
            </w:tblPr>
            <w:tblGrid>
              <w:gridCol w:w="347"/>
              <w:gridCol w:w="7111"/>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 xml:space="preserve">the system where corporate insiders </w:t>
                  </w:r>
                  <w:r>
                    <w:rPr>
                      <w:rFonts w:ascii="Arial Unicode MS" w:eastAsia="Arial Unicode MS" w:hAnsi="Arial Unicode MS" w:cs="Arial Unicode MS"/>
                      <w:color w:val="000000"/>
                    </w:rPr>
                    <w:t>trade personal stock holdings.</w:t>
                  </w:r>
                </w:p>
              </w:tc>
            </w:tr>
          </w:tbl>
          <w:p w:rsidR="008E7ED4" w:rsidRDefault="008E7ED4">
            <w:pPr>
              <w:keepNext/>
              <w:keepLines/>
              <w:rPr>
                <w:sz w:val="2"/>
              </w:rPr>
            </w:pPr>
          </w:p>
          <w:tbl>
            <w:tblPr>
              <w:tblW w:w="0" w:type="auto"/>
              <w:tblCellMar>
                <w:left w:w="0" w:type="dxa"/>
                <w:right w:w="0" w:type="dxa"/>
              </w:tblCellMar>
              <w:tblLook w:val="04A0"/>
            </w:tblPr>
            <w:tblGrid>
              <w:gridCol w:w="308"/>
              <w:gridCol w:w="7605"/>
            </w:tblGrid>
            <w:tr w:rsidR="008E7ED4">
              <w:tc>
                <w:tcPr>
                  <w:tcW w:w="308" w:type="dxa"/>
                </w:tcPr>
                <w:p w:rsidR="008E7ED4" w:rsidRDefault="00346DF0">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alternative management teams competing for the rights to management</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24.</w:t>
            </w:r>
          </w:p>
        </w:tc>
        <w:tc>
          <w:tcPr>
            <w:tcW w:w="4650" w:type="pct"/>
          </w:tcPr>
          <w:p w:rsidR="008E7ED4" w:rsidRDefault="00346DF0">
            <w:pPr>
              <w:keepNext/>
              <w:keepLines/>
            </w:pPr>
            <w:r>
              <w:rPr>
                <w:rFonts w:ascii="Arial Unicode MS" w:eastAsia="Arial Unicode MS" w:hAnsi="Arial Unicode MS" w:cs="Arial Unicode MS"/>
                <w:color w:val="000000"/>
              </w:rPr>
              <w:t>The Albatross Co. has accumulated net operating losses of $70 million and</w:t>
            </w:r>
            <w:r>
              <w:rPr>
                <w:rFonts w:ascii="Arial Unicode MS" w:eastAsia="Arial Unicode MS" w:hAnsi="Arial Unicode MS" w:cs="Arial Unicode MS"/>
                <w:color w:val="000000"/>
              </w:rPr>
              <w:t xml:space="preserve"> is likely to enter bankruptcy. The Zephyr Co. has earnings of $200 million and is in the 36% marginal tax bracket. Zephyr is considering buying Albatross and liquidating the company and retaining a few of the assets. What is the minimum value of Albatross</w:t>
            </w:r>
            <w:r>
              <w:rPr>
                <w:rFonts w:ascii="Arial Unicode MS" w:eastAsia="Arial Unicode MS" w:hAnsi="Arial Unicode MS" w:cs="Arial Unicode MS"/>
                <w:color w:val="000000"/>
              </w:rPr>
              <w:t xml:space="preserve"> to Zephyr?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415"/>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$25.2 million.</w:t>
                  </w:r>
                </w:p>
              </w:tc>
            </w:tr>
          </w:tbl>
          <w:p w:rsidR="008E7ED4" w:rsidRDefault="008E7ED4">
            <w:pPr>
              <w:keepNext/>
              <w:keepLines/>
              <w:rPr>
                <w:sz w:val="2"/>
              </w:rPr>
            </w:pPr>
          </w:p>
          <w:tbl>
            <w:tblPr>
              <w:tblW w:w="0" w:type="auto"/>
              <w:tblCellMar>
                <w:left w:w="0" w:type="dxa"/>
                <w:right w:w="0" w:type="dxa"/>
              </w:tblCellMar>
              <w:tblLook w:val="04A0"/>
            </w:tblPr>
            <w:tblGrid>
              <w:gridCol w:w="308"/>
              <w:gridCol w:w="1415"/>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$72.0 million.</w:t>
                  </w:r>
                </w:p>
              </w:tc>
            </w:tr>
          </w:tbl>
          <w:p w:rsidR="008E7ED4" w:rsidRDefault="008E7ED4">
            <w:pPr>
              <w:keepNext/>
              <w:keepLines/>
              <w:rPr>
                <w:sz w:val="2"/>
              </w:rPr>
            </w:pPr>
          </w:p>
          <w:tbl>
            <w:tblPr>
              <w:tblW w:w="0" w:type="auto"/>
              <w:tblCellMar>
                <w:left w:w="0" w:type="dxa"/>
                <w:right w:w="0" w:type="dxa"/>
              </w:tblCellMar>
              <w:tblLook w:val="04A0"/>
            </w:tblPr>
            <w:tblGrid>
              <w:gridCol w:w="308"/>
              <w:gridCol w:w="1415"/>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$70.0 million.</w:t>
                  </w:r>
                </w:p>
              </w:tc>
            </w:tr>
          </w:tbl>
          <w:p w:rsidR="008E7ED4" w:rsidRDefault="008E7ED4">
            <w:pPr>
              <w:keepNext/>
              <w:keepLines/>
              <w:rPr>
                <w:sz w:val="2"/>
              </w:rPr>
            </w:pPr>
          </w:p>
          <w:tbl>
            <w:tblPr>
              <w:tblW w:w="0" w:type="auto"/>
              <w:tblCellMar>
                <w:left w:w="0" w:type="dxa"/>
                <w:right w:w="0" w:type="dxa"/>
              </w:tblCellMar>
              <w:tblLook w:val="04A0"/>
            </w:tblPr>
            <w:tblGrid>
              <w:gridCol w:w="308"/>
              <w:gridCol w:w="3803"/>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not enough information to calculate.</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25.</w:t>
            </w:r>
          </w:p>
        </w:tc>
        <w:tc>
          <w:tcPr>
            <w:tcW w:w="4650" w:type="pct"/>
          </w:tcPr>
          <w:p w:rsidR="008E7ED4" w:rsidRDefault="00346DF0">
            <w:pPr>
              <w:keepNext/>
              <w:keepLines/>
            </w:pPr>
            <w:r>
              <w:rPr>
                <w:rFonts w:ascii="Arial Unicode MS" w:eastAsia="Arial Unicode MS" w:hAnsi="Arial Unicode MS" w:cs="Arial Unicode MS"/>
                <w:color w:val="000000"/>
              </w:rPr>
              <w:t xml:space="preserve">Cowboy Curtiss' Cowboy Hat Company recently completed a </w:t>
            </w:r>
            <w:r>
              <w:rPr>
                <w:rFonts w:ascii="Arial Unicode MS" w:eastAsia="Arial Unicode MS" w:hAnsi="Arial Unicode MS" w:cs="Arial Unicode MS"/>
                <w:color w:val="000000"/>
              </w:rPr>
              <w:t>merger. When valuing the combined firm after the merger, which of the following is an example of the type of common mistake that can occur?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883"/>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The use of market values in valuing either the new firm.</w:t>
                  </w:r>
                </w:p>
              </w:tc>
            </w:tr>
          </w:tbl>
          <w:p w:rsidR="008E7ED4" w:rsidRDefault="008E7ED4">
            <w:pPr>
              <w:keepNext/>
              <w:keepLines/>
              <w:rPr>
                <w:sz w:val="2"/>
              </w:rPr>
            </w:pPr>
          </w:p>
          <w:tbl>
            <w:tblPr>
              <w:tblW w:w="0" w:type="auto"/>
              <w:tblCellMar>
                <w:left w:w="0" w:type="dxa"/>
                <w:right w:w="0" w:type="dxa"/>
              </w:tblCellMar>
              <w:tblLook w:val="04A0"/>
            </w:tblPr>
            <w:tblGrid>
              <w:gridCol w:w="308"/>
              <w:gridCol w:w="6737"/>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The inclusion of cash flows that are incremen</w:t>
                  </w:r>
                  <w:r>
                    <w:rPr>
                      <w:rFonts w:ascii="Arial Unicode MS" w:eastAsia="Arial Unicode MS" w:hAnsi="Arial Unicode MS" w:cs="Arial Unicode MS"/>
                      <w:color w:val="000000"/>
                    </w:rPr>
                    <w:t>tal to the decision.</w:t>
                  </w:r>
                </w:p>
              </w:tc>
            </w:tr>
          </w:tbl>
          <w:p w:rsidR="008E7ED4" w:rsidRDefault="008E7ED4">
            <w:pPr>
              <w:keepNext/>
              <w:keepLines/>
              <w:rPr>
                <w:sz w:val="2"/>
              </w:rPr>
            </w:pPr>
          </w:p>
          <w:tbl>
            <w:tblPr>
              <w:tblW w:w="0" w:type="auto"/>
              <w:tblCellMar>
                <w:left w:w="0" w:type="dxa"/>
                <w:right w:w="0" w:type="dxa"/>
              </w:tblCellMar>
              <w:tblLook w:val="04A0"/>
            </w:tblPr>
            <w:tblGrid>
              <w:gridCol w:w="347"/>
              <w:gridCol w:w="8931"/>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The use of Curtiss' discount rate when valuing the cash flows of the entire company.</w:t>
                  </w:r>
                </w:p>
              </w:tc>
            </w:tr>
          </w:tbl>
          <w:p w:rsidR="008E7ED4" w:rsidRDefault="008E7ED4">
            <w:pPr>
              <w:keepNext/>
              <w:keepLines/>
              <w:rPr>
                <w:sz w:val="2"/>
              </w:rPr>
            </w:pPr>
          </w:p>
          <w:tbl>
            <w:tblPr>
              <w:tblW w:w="0" w:type="auto"/>
              <w:tblCellMar>
                <w:left w:w="0" w:type="dxa"/>
                <w:right w:w="0" w:type="dxa"/>
              </w:tblCellMar>
              <w:tblLook w:val="04A0"/>
            </w:tblPr>
            <w:tblGrid>
              <w:gridCol w:w="308"/>
              <w:gridCol w:w="8151"/>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The inclusion of all relevant transactions cost associated with the acquisition.</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30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26.</w:t>
            </w:r>
          </w:p>
        </w:tc>
        <w:tc>
          <w:tcPr>
            <w:tcW w:w="4650" w:type="pct"/>
          </w:tcPr>
          <w:p w:rsidR="008E7ED4" w:rsidRDefault="00346DF0">
            <w:pPr>
              <w:keepNext/>
              <w:keepLines/>
            </w:pPr>
            <w:r>
              <w:rPr>
                <w:rFonts w:ascii="Arial Unicode MS" w:eastAsia="Arial Unicode MS" w:hAnsi="Arial Unicode MS" w:cs="Arial Unicode MS"/>
                <w:color w:val="000000"/>
              </w:rPr>
              <w:t>Firm A is going to acquire Firm B by selling bonds and using the proceeds to purchase (for cash) the stock of Firm B. What is the appropriate discount rate for use in valuing the benefits of the merger?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247"/>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Firm A's cost of debt.</w:t>
                  </w:r>
                </w:p>
              </w:tc>
            </w:tr>
          </w:tbl>
          <w:p w:rsidR="008E7ED4" w:rsidRDefault="008E7ED4">
            <w:pPr>
              <w:keepNext/>
              <w:keepLines/>
              <w:rPr>
                <w:sz w:val="2"/>
              </w:rPr>
            </w:pPr>
          </w:p>
          <w:tbl>
            <w:tblPr>
              <w:tblW w:w="0" w:type="auto"/>
              <w:tblCellMar>
                <w:left w:w="0" w:type="dxa"/>
                <w:right w:w="0" w:type="dxa"/>
              </w:tblCellMar>
              <w:tblLook w:val="04A0"/>
            </w:tblPr>
            <w:tblGrid>
              <w:gridCol w:w="308"/>
              <w:gridCol w:w="4435"/>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Firm A's weighted average cost of capital.</w:t>
                  </w:r>
                </w:p>
              </w:tc>
            </w:tr>
          </w:tbl>
          <w:p w:rsidR="008E7ED4" w:rsidRDefault="008E7ED4">
            <w:pPr>
              <w:keepNext/>
              <w:keepLines/>
              <w:rPr>
                <w:sz w:val="2"/>
              </w:rPr>
            </w:pPr>
          </w:p>
          <w:tbl>
            <w:tblPr>
              <w:tblW w:w="0" w:type="auto"/>
              <w:tblCellMar>
                <w:left w:w="0" w:type="dxa"/>
                <w:right w:w="0" w:type="dxa"/>
              </w:tblCellMar>
              <w:tblLook w:val="04A0"/>
            </w:tblPr>
            <w:tblGrid>
              <w:gridCol w:w="308"/>
              <w:gridCol w:w="2420"/>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Firm A's cost of equity.</w:t>
                  </w:r>
                </w:p>
              </w:tc>
            </w:tr>
          </w:tbl>
          <w:p w:rsidR="008E7ED4" w:rsidRDefault="008E7ED4">
            <w:pPr>
              <w:keepNext/>
              <w:keepLines/>
              <w:rPr>
                <w:sz w:val="2"/>
              </w:rPr>
            </w:pPr>
          </w:p>
          <w:tbl>
            <w:tblPr>
              <w:tblW w:w="0" w:type="auto"/>
              <w:tblCellMar>
                <w:left w:w="0" w:type="dxa"/>
                <w:right w:w="0" w:type="dxa"/>
              </w:tblCellMar>
              <w:tblLook w:val="04A0"/>
            </w:tblPr>
            <w:tblGrid>
              <w:gridCol w:w="308"/>
              <w:gridCol w:w="4435"/>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Firm B's weighted average cost of capital.</w:t>
                  </w:r>
                </w:p>
              </w:tc>
            </w:tr>
          </w:tbl>
          <w:p w:rsidR="008E7ED4" w:rsidRDefault="008E7ED4">
            <w:pPr>
              <w:keepNext/>
              <w:keepLines/>
              <w:rPr>
                <w:sz w:val="2"/>
              </w:rPr>
            </w:pPr>
          </w:p>
          <w:tbl>
            <w:tblPr>
              <w:tblW w:w="0" w:type="auto"/>
              <w:tblCellMar>
                <w:left w:w="0" w:type="dxa"/>
                <w:right w:w="0" w:type="dxa"/>
              </w:tblCellMar>
              <w:tblLook w:val="04A0"/>
            </w:tblPr>
            <w:tblGrid>
              <w:gridCol w:w="334"/>
              <w:gridCol w:w="1989"/>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none of the above.</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27.</w:t>
            </w:r>
          </w:p>
        </w:tc>
        <w:tc>
          <w:tcPr>
            <w:tcW w:w="4650" w:type="pct"/>
          </w:tcPr>
          <w:p w:rsidR="008E7ED4" w:rsidRDefault="00346DF0">
            <w:pPr>
              <w:keepNext/>
              <w:keepLines/>
            </w:pPr>
            <w:r>
              <w:rPr>
                <w:rFonts w:ascii="Arial Unicode MS" w:eastAsia="Arial Unicode MS" w:hAnsi="Arial Unicode MS" w:cs="Arial Unicode MS"/>
                <w:color w:val="000000"/>
              </w:rPr>
              <w:t xml:space="preserve">When two firms merge </w:t>
            </w:r>
            <w:r>
              <w:rPr>
                <w:rFonts w:ascii="Arial Unicode MS" w:eastAsia="Arial Unicode MS" w:hAnsi="Arial Unicode MS" w:cs="Arial Unicode MS"/>
                <w:color w:val="000000"/>
              </w:rPr>
              <w:t>and there is no synergy gain but the only change is a reduction in risk: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657"/>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there is no effect on the bondholders or stockholders.</w:t>
                  </w:r>
                </w:p>
              </w:tc>
            </w:tr>
          </w:tbl>
          <w:p w:rsidR="008E7ED4" w:rsidRDefault="008E7ED4">
            <w:pPr>
              <w:keepNext/>
              <w:keepLines/>
              <w:rPr>
                <w:sz w:val="2"/>
              </w:rPr>
            </w:pPr>
          </w:p>
          <w:tbl>
            <w:tblPr>
              <w:tblW w:w="0" w:type="auto"/>
              <w:tblCellMar>
                <w:left w:w="0" w:type="dxa"/>
                <w:right w:w="0" w:type="dxa"/>
              </w:tblCellMar>
              <w:tblLook w:val="04A0"/>
            </w:tblPr>
            <w:tblGrid>
              <w:gridCol w:w="308"/>
              <w:gridCol w:w="6298"/>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both the bondholders and stockholders are made better off.</w:t>
                  </w:r>
                </w:p>
              </w:tc>
            </w:tr>
          </w:tbl>
          <w:p w:rsidR="008E7ED4" w:rsidRDefault="008E7ED4">
            <w:pPr>
              <w:keepNext/>
              <w:keepLines/>
              <w:rPr>
                <w:sz w:val="2"/>
              </w:rPr>
            </w:pPr>
          </w:p>
          <w:tbl>
            <w:tblPr>
              <w:tblW w:w="0" w:type="auto"/>
              <w:tblCellMar>
                <w:left w:w="0" w:type="dxa"/>
                <w:right w:w="0" w:type="dxa"/>
              </w:tblCellMar>
              <w:tblLook w:val="04A0"/>
            </w:tblPr>
            <w:tblGrid>
              <w:gridCol w:w="347"/>
              <w:gridCol w:w="6778"/>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 xml:space="preserve">the bondholders gain in value while the </w:t>
                  </w:r>
                  <w:r>
                    <w:rPr>
                      <w:rFonts w:ascii="Arial Unicode MS" w:eastAsia="Arial Unicode MS" w:hAnsi="Arial Unicode MS" w:cs="Arial Unicode MS"/>
                      <w:color w:val="000000"/>
                    </w:rPr>
                    <w:t>stockholders lose value.</w:t>
                  </w:r>
                </w:p>
              </w:tc>
            </w:tr>
          </w:tbl>
          <w:p w:rsidR="008E7ED4" w:rsidRDefault="008E7ED4">
            <w:pPr>
              <w:keepNext/>
              <w:keepLines/>
              <w:rPr>
                <w:sz w:val="2"/>
              </w:rPr>
            </w:pPr>
          </w:p>
          <w:tbl>
            <w:tblPr>
              <w:tblW w:w="0" w:type="auto"/>
              <w:tblCellMar>
                <w:left w:w="0" w:type="dxa"/>
                <w:right w:w="0" w:type="dxa"/>
              </w:tblCellMar>
              <w:tblLook w:val="04A0"/>
            </w:tblPr>
            <w:tblGrid>
              <w:gridCol w:w="308"/>
              <w:gridCol w:w="6778"/>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the stockholders gain in value while the bondholders lose value.</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28.</w:t>
            </w:r>
          </w:p>
        </w:tc>
        <w:tc>
          <w:tcPr>
            <w:tcW w:w="4650" w:type="pct"/>
          </w:tcPr>
          <w:p w:rsidR="008E7ED4" w:rsidRDefault="00346DF0">
            <w:pPr>
              <w:keepNext/>
              <w:keepLines/>
            </w:pPr>
            <w:r>
              <w:rPr>
                <w:rFonts w:ascii="Arial Unicode MS" w:eastAsia="Arial Unicode MS" w:hAnsi="Arial Unicode MS" w:cs="Arial Unicode MS"/>
                <w:color w:val="000000"/>
              </w:rPr>
              <w:t xml:space="preserve">If two leveraged firms merge, the cost of debt for the new firm will generally be </w:t>
            </w:r>
            <w:r>
              <w:rPr>
                <w:rFonts w:ascii="Arial Unicode MS" w:eastAsia="Arial Unicode MS" w:hAnsi="Arial Unicode MS" w:cs="Arial Unicode MS"/>
                <w:color w:val="000000"/>
              </w:rPr>
              <w:t>lower than it was for the two firms as separate entities. One reason for this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348"/>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strategic fits.</w:t>
                  </w:r>
                </w:p>
              </w:tc>
            </w:tr>
          </w:tbl>
          <w:p w:rsidR="008E7ED4" w:rsidRDefault="008E7ED4">
            <w:pPr>
              <w:keepNext/>
              <w:keepLines/>
              <w:rPr>
                <w:sz w:val="2"/>
              </w:rPr>
            </w:pPr>
          </w:p>
          <w:tbl>
            <w:tblPr>
              <w:tblW w:w="0" w:type="auto"/>
              <w:tblCellMar>
                <w:left w:w="0" w:type="dxa"/>
                <w:right w:w="0" w:type="dxa"/>
              </w:tblCellMar>
              <w:tblLook w:val="04A0"/>
            </w:tblPr>
            <w:tblGrid>
              <w:gridCol w:w="308"/>
              <w:gridCol w:w="2215"/>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net operating losses.</w:t>
                  </w:r>
                </w:p>
              </w:tc>
            </w:tr>
          </w:tbl>
          <w:p w:rsidR="008E7ED4" w:rsidRDefault="008E7ED4">
            <w:pPr>
              <w:keepNext/>
              <w:keepLines/>
              <w:rPr>
                <w:sz w:val="2"/>
              </w:rPr>
            </w:pPr>
          </w:p>
          <w:tbl>
            <w:tblPr>
              <w:tblW w:w="0" w:type="auto"/>
              <w:tblCellMar>
                <w:left w:w="0" w:type="dxa"/>
                <w:right w:w="0" w:type="dxa"/>
              </w:tblCellMar>
              <w:tblLook w:val="04A0"/>
            </w:tblPr>
            <w:tblGrid>
              <w:gridCol w:w="308"/>
              <w:gridCol w:w="1495"/>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surplus funds.</w:t>
                  </w:r>
                </w:p>
              </w:tc>
            </w:tr>
          </w:tbl>
          <w:p w:rsidR="008E7ED4" w:rsidRDefault="008E7ED4">
            <w:pPr>
              <w:keepNext/>
              <w:keepLines/>
              <w:rPr>
                <w:sz w:val="2"/>
              </w:rPr>
            </w:pPr>
          </w:p>
          <w:tbl>
            <w:tblPr>
              <w:tblW w:w="0" w:type="auto"/>
              <w:tblCellMar>
                <w:left w:w="0" w:type="dxa"/>
                <w:right w:w="0" w:type="dxa"/>
              </w:tblCellMar>
              <w:tblLook w:val="04A0"/>
            </w:tblPr>
            <w:tblGrid>
              <w:gridCol w:w="347"/>
              <w:gridCol w:w="1441"/>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co-insurance.</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29.</w:t>
            </w:r>
          </w:p>
        </w:tc>
        <w:tc>
          <w:tcPr>
            <w:tcW w:w="4650" w:type="pct"/>
          </w:tcPr>
          <w:p w:rsidR="008E7ED4" w:rsidRDefault="00346DF0">
            <w:pPr>
              <w:keepNext/>
              <w:keepLines/>
            </w:pPr>
            <w:r>
              <w:rPr>
                <w:rFonts w:ascii="Arial Unicode MS" w:eastAsia="Arial Unicode MS" w:hAnsi="Arial Unicode MS" w:cs="Arial Unicode MS"/>
                <w:color w:val="000000"/>
              </w:rPr>
              <w:t>What is the synergy from the merger of V and A. V was worth $450 and A had a market value of $375. V acquired A for $425 because they thought the combination of VA was worth $925.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68"/>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$50.</w:t>
                  </w:r>
                </w:p>
              </w:tc>
            </w:tr>
          </w:tbl>
          <w:p w:rsidR="008E7ED4" w:rsidRDefault="008E7ED4">
            <w:pPr>
              <w:keepNext/>
              <w:keepLines/>
              <w:rPr>
                <w:sz w:val="2"/>
              </w:rPr>
            </w:pPr>
          </w:p>
          <w:tbl>
            <w:tblPr>
              <w:tblW w:w="0" w:type="auto"/>
              <w:tblCellMar>
                <w:left w:w="0" w:type="dxa"/>
                <w:right w:w="0" w:type="dxa"/>
              </w:tblCellMar>
              <w:tblLook w:val="04A0"/>
            </w:tblPr>
            <w:tblGrid>
              <w:gridCol w:w="334"/>
              <w:gridCol w:w="601"/>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$100.</w:t>
                  </w:r>
                </w:p>
              </w:tc>
            </w:tr>
          </w:tbl>
          <w:p w:rsidR="008E7ED4" w:rsidRDefault="008E7ED4">
            <w:pPr>
              <w:keepNext/>
              <w:keepLines/>
              <w:rPr>
                <w:sz w:val="2"/>
              </w:rPr>
            </w:pPr>
          </w:p>
          <w:tbl>
            <w:tblPr>
              <w:tblW w:w="0" w:type="auto"/>
              <w:tblCellMar>
                <w:left w:w="0" w:type="dxa"/>
                <w:right w:w="0" w:type="dxa"/>
              </w:tblCellMar>
              <w:tblLook w:val="04A0"/>
            </w:tblPr>
            <w:tblGrid>
              <w:gridCol w:w="308"/>
              <w:gridCol w:w="601"/>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$500.</w:t>
                  </w:r>
                </w:p>
              </w:tc>
            </w:tr>
          </w:tbl>
          <w:p w:rsidR="008E7ED4" w:rsidRDefault="008E7ED4">
            <w:pPr>
              <w:keepNext/>
              <w:keepLines/>
              <w:rPr>
                <w:sz w:val="2"/>
              </w:rPr>
            </w:pPr>
          </w:p>
          <w:tbl>
            <w:tblPr>
              <w:tblW w:w="0" w:type="auto"/>
              <w:tblCellMar>
                <w:left w:w="0" w:type="dxa"/>
                <w:right w:w="0" w:type="dxa"/>
              </w:tblCellMar>
              <w:tblLook w:val="04A0"/>
            </w:tblPr>
            <w:tblGrid>
              <w:gridCol w:w="308"/>
              <w:gridCol w:w="601"/>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$475.</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30.</w:t>
            </w:r>
          </w:p>
        </w:tc>
        <w:tc>
          <w:tcPr>
            <w:tcW w:w="4650" w:type="pct"/>
          </w:tcPr>
          <w:p w:rsidR="008E7ED4" w:rsidRDefault="00346DF0">
            <w:pPr>
              <w:keepNext/>
              <w:keepLines/>
            </w:pPr>
            <w:r>
              <w:rPr>
                <w:rFonts w:ascii="Arial Unicode MS" w:eastAsia="Arial Unicode MS" w:hAnsi="Arial Unicode MS" w:cs="Arial Unicode MS"/>
                <w:color w:val="000000"/>
              </w:rPr>
              <w:t>What is the NPV from the merger of V and A. V was worth $450 and A had a market value of $375. V acquired A for $425 because they thought the combination of VA was worth $925.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34"/>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$0.</w:t>
                  </w:r>
                </w:p>
              </w:tc>
            </w:tr>
          </w:tbl>
          <w:p w:rsidR="008E7ED4" w:rsidRDefault="008E7ED4">
            <w:pPr>
              <w:keepNext/>
              <w:keepLines/>
              <w:rPr>
                <w:sz w:val="2"/>
              </w:rPr>
            </w:pPr>
          </w:p>
          <w:tbl>
            <w:tblPr>
              <w:tblW w:w="0" w:type="auto"/>
              <w:tblCellMar>
                <w:left w:w="0" w:type="dxa"/>
                <w:right w:w="0" w:type="dxa"/>
              </w:tblCellMar>
              <w:tblLook w:val="04A0"/>
            </w:tblPr>
            <w:tblGrid>
              <w:gridCol w:w="334"/>
              <w:gridCol w:w="468"/>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$50.</w:t>
                  </w:r>
                </w:p>
              </w:tc>
            </w:tr>
          </w:tbl>
          <w:p w:rsidR="008E7ED4" w:rsidRDefault="008E7ED4">
            <w:pPr>
              <w:keepNext/>
              <w:keepLines/>
              <w:rPr>
                <w:sz w:val="2"/>
              </w:rPr>
            </w:pPr>
          </w:p>
          <w:tbl>
            <w:tblPr>
              <w:tblW w:w="0" w:type="auto"/>
              <w:tblCellMar>
                <w:left w:w="0" w:type="dxa"/>
                <w:right w:w="0" w:type="dxa"/>
              </w:tblCellMar>
              <w:tblLook w:val="04A0"/>
            </w:tblPr>
            <w:tblGrid>
              <w:gridCol w:w="308"/>
              <w:gridCol w:w="601"/>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$450.</w:t>
                  </w:r>
                </w:p>
              </w:tc>
            </w:tr>
          </w:tbl>
          <w:p w:rsidR="008E7ED4" w:rsidRDefault="008E7ED4">
            <w:pPr>
              <w:keepNext/>
              <w:keepLines/>
              <w:rPr>
                <w:sz w:val="2"/>
              </w:rPr>
            </w:pPr>
          </w:p>
          <w:tbl>
            <w:tblPr>
              <w:tblW w:w="0" w:type="auto"/>
              <w:tblCellMar>
                <w:left w:w="0" w:type="dxa"/>
                <w:right w:w="0" w:type="dxa"/>
              </w:tblCellMar>
              <w:tblLook w:val="04A0"/>
            </w:tblPr>
            <w:tblGrid>
              <w:gridCol w:w="308"/>
              <w:gridCol w:w="601"/>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$425.</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31.</w:t>
            </w:r>
          </w:p>
        </w:tc>
        <w:tc>
          <w:tcPr>
            <w:tcW w:w="4650" w:type="pct"/>
          </w:tcPr>
          <w:p w:rsidR="008E7ED4" w:rsidRDefault="00346DF0">
            <w:pPr>
              <w:keepNext/>
              <w:keepLines/>
            </w:pPr>
            <w:r>
              <w:rPr>
                <w:rFonts w:ascii="Arial Unicode MS" w:eastAsia="Arial Unicode MS" w:hAnsi="Arial Unicode MS" w:cs="Arial Unicode MS"/>
                <w:color w:val="000000"/>
              </w:rPr>
              <w:t xml:space="preserve">What is the cost of acquiring A if the V and A merge. V is worth $450 and has 100 shares outstanding. A has a market value of $375 and has 40 shares </w:t>
            </w:r>
            <w:r>
              <w:rPr>
                <w:rFonts w:ascii="Arial Unicode MS" w:eastAsia="Arial Unicode MS" w:hAnsi="Arial Unicode MS" w:cs="Arial Unicode MS"/>
                <w:color w:val="000000"/>
              </w:rPr>
              <w:t>outstanding. V to acquire A will swap 80 shares of V for the 40 shares of A. V believes the combination of VA was worth $925.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01"/>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$325.</w:t>
                  </w:r>
                </w:p>
              </w:tc>
            </w:tr>
          </w:tbl>
          <w:p w:rsidR="008E7ED4" w:rsidRDefault="008E7ED4">
            <w:pPr>
              <w:keepNext/>
              <w:keepLines/>
              <w:rPr>
                <w:sz w:val="2"/>
              </w:rPr>
            </w:pPr>
          </w:p>
          <w:tbl>
            <w:tblPr>
              <w:tblW w:w="0" w:type="auto"/>
              <w:tblCellMar>
                <w:left w:w="0" w:type="dxa"/>
                <w:right w:w="0" w:type="dxa"/>
              </w:tblCellMar>
              <w:tblLook w:val="04A0"/>
            </w:tblPr>
            <w:tblGrid>
              <w:gridCol w:w="308"/>
              <w:gridCol w:w="601"/>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$100.</w:t>
                  </w:r>
                </w:p>
              </w:tc>
            </w:tr>
          </w:tbl>
          <w:p w:rsidR="008E7ED4" w:rsidRDefault="008E7ED4">
            <w:pPr>
              <w:keepNext/>
              <w:keepLines/>
              <w:rPr>
                <w:sz w:val="2"/>
              </w:rPr>
            </w:pPr>
          </w:p>
          <w:tbl>
            <w:tblPr>
              <w:tblW w:w="0" w:type="auto"/>
              <w:tblCellMar>
                <w:left w:w="0" w:type="dxa"/>
                <w:right w:w="0" w:type="dxa"/>
              </w:tblCellMar>
              <w:tblLook w:val="04A0"/>
            </w:tblPr>
            <w:tblGrid>
              <w:gridCol w:w="308"/>
              <w:gridCol w:w="468"/>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$36.</w:t>
                  </w:r>
                </w:p>
              </w:tc>
            </w:tr>
          </w:tbl>
          <w:p w:rsidR="008E7ED4" w:rsidRDefault="008E7ED4">
            <w:pPr>
              <w:keepNext/>
              <w:keepLines/>
              <w:rPr>
                <w:sz w:val="2"/>
              </w:rPr>
            </w:pPr>
          </w:p>
          <w:tbl>
            <w:tblPr>
              <w:tblW w:w="0" w:type="auto"/>
              <w:tblCellMar>
                <w:left w:w="0" w:type="dxa"/>
                <w:right w:w="0" w:type="dxa"/>
              </w:tblCellMar>
              <w:tblLook w:val="04A0"/>
            </w:tblPr>
            <w:tblGrid>
              <w:gridCol w:w="347"/>
              <w:gridCol w:w="334"/>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$0.</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32.</w:t>
            </w:r>
          </w:p>
        </w:tc>
        <w:tc>
          <w:tcPr>
            <w:tcW w:w="4650" w:type="pct"/>
          </w:tcPr>
          <w:p w:rsidR="008E7ED4" w:rsidRDefault="00346DF0">
            <w:pPr>
              <w:keepNext/>
              <w:keepLines/>
            </w:pPr>
            <w:r>
              <w:rPr>
                <w:rFonts w:ascii="Arial Unicode MS" w:eastAsia="Arial Unicode MS" w:hAnsi="Arial Unicode MS" w:cs="Arial Unicode MS"/>
                <w:color w:val="000000"/>
              </w:rPr>
              <w:t xml:space="preserve">What </w:t>
            </w:r>
            <w:r>
              <w:rPr>
                <w:rFonts w:ascii="Arial Unicode MS" w:eastAsia="Arial Unicode MS" w:hAnsi="Arial Unicode MS" w:cs="Arial Unicode MS"/>
                <w:color w:val="000000"/>
              </w:rPr>
              <w:t>is the market value exchange ratio of V acquiring A in a merger. V is worth $450 and has 100 shares outstanding. A has a market value of $375 and has 40 shares outstanding. V to acquire A will swap 80 shares of V for the 40 shares of AC. V believes the com</w:t>
            </w:r>
            <w:r>
              <w:rPr>
                <w:rFonts w:ascii="Arial Unicode MS" w:eastAsia="Arial Unicode MS" w:hAnsi="Arial Unicode MS" w:cs="Arial Unicode MS"/>
                <w:color w:val="000000"/>
              </w:rPr>
              <w:t>bination of VA was worth $925.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01"/>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1:1.</w:t>
                  </w:r>
                </w:p>
              </w:tc>
            </w:tr>
          </w:tbl>
          <w:p w:rsidR="008E7ED4" w:rsidRDefault="008E7ED4">
            <w:pPr>
              <w:keepNext/>
              <w:keepLines/>
              <w:rPr>
                <w:sz w:val="2"/>
              </w:rPr>
            </w:pPr>
          </w:p>
          <w:tbl>
            <w:tblPr>
              <w:tblW w:w="0" w:type="auto"/>
              <w:tblCellMar>
                <w:left w:w="0" w:type="dxa"/>
                <w:right w:w="0" w:type="dxa"/>
              </w:tblCellMar>
              <w:tblLook w:val="04A0"/>
            </w:tblPr>
            <w:tblGrid>
              <w:gridCol w:w="308"/>
              <w:gridCol w:w="734"/>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1.20:1.</w:t>
                  </w:r>
                </w:p>
              </w:tc>
            </w:tr>
          </w:tbl>
          <w:p w:rsidR="008E7ED4" w:rsidRDefault="008E7ED4">
            <w:pPr>
              <w:keepNext/>
              <w:keepLines/>
              <w:rPr>
                <w:sz w:val="2"/>
              </w:rPr>
            </w:pPr>
          </w:p>
          <w:tbl>
            <w:tblPr>
              <w:tblW w:w="0" w:type="auto"/>
              <w:tblCellMar>
                <w:left w:w="0" w:type="dxa"/>
                <w:right w:w="0" w:type="dxa"/>
              </w:tblCellMar>
              <w:tblLook w:val="04A0"/>
            </w:tblPr>
            <w:tblGrid>
              <w:gridCol w:w="347"/>
              <w:gridCol w:w="734"/>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1.37:1.</w:t>
                  </w:r>
                </w:p>
              </w:tc>
            </w:tr>
          </w:tbl>
          <w:p w:rsidR="008E7ED4" w:rsidRDefault="008E7ED4">
            <w:pPr>
              <w:keepNext/>
              <w:keepLines/>
              <w:rPr>
                <w:sz w:val="2"/>
              </w:rPr>
            </w:pPr>
          </w:p>
          <w:tbl>
            <w:tblPr>
              <w:tblW w:w="0" w:type="auto"/>
              <w:tblCellMar>
                <w:left w:w="0" w:type="dxa"/>
                <w:right w:w="0" w:type="dxa"/>
              </w:tblCellMar>
              <w:tblLook w:val="04A0"/>
            </w:tblPr>
            <w:tblGrid>
              <w:gridCol w:w="308"/>
              <w:gridCol w:w="734"/>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1.10:1.</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33.</w:t>
            </w:r>
          </w:p>
        </w:tc>
        <w:tc>
          <w:tcPr>
            <w:tcW w:w="4650" w:type="pct"/>
          </w:tcPr>
          <w:p w:rsidR="008E7ED4" w:rsidRDefault="00346DF0">
            <w:pPr>
              <w:keepNext/>
              <w:keepLines/>
            </w:pPr>
            <w:r>
              <w:rPr>
                <w:rFonts w:ascii="Arial Unicode MS" w:eastAsia="Arial Unicode MS" w:hAnsi="Arial Unicode MS" w:cs="Arial Unicode MS"/>
                <w:color w:val="000000"/>
              </w:rPr>
              <w:t>In a merger with an exchange of stock, when the premerger prices are used to calculate the</w:t>
            </w:r>
            <w:r>
              <w:rPr>
                <w:rFonts w:ascii="Arial Unicode MS" w:eastAsia="Arial Unicode MS" w:hAnsi="Arial Unicode MS" w:cs="Arial Unicode MS"/>
                <w:color w:val="000000"/>
              </w:rPr>
              <w:t xml:space="preserve"> exchange ratio the true cost of the merger: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844"/>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is less than the number of shares received times the original market price.</w:t>
                  </w:r>
                </w:p>
              </w:tc>
            </w:tr>
          </w:tbl>
          <w:p w:rsidR="008E7ED4" w:rsidRDefault="008E7ED4">
            <w:pPr>
              <w:keepNext/>
              <w:keepLines/>
              <w:rPr>
                <w:sz w:val="2"/>
              </w:rPr>
            </w:pPr>
          </w:p>
          <w:tbl>
            <w:tblPr>
              <w:tblW w:w="0" w:type="auto"/>
              <w:tblCellMar>
                <w:left w:w="0" w:type="dxa"/>
                <w:right w:w="0" w:type="dxa"/>
              </w:tblCellMar>
              <w:tblLook w:val="04A0"/>
            </w:tblPr>
            <w:tblGrid>
              <w:gridCol w:w="308"/>
              <w:gridCol w:w="7738"/>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is equal to the number of shares received times the original market price.</w:t>
                  </w:r>
                </w:p>
              </w:tc>
            </w:tr>
          </w:tbl>
          <w:p w:rsidR="008E7ED4" w:rsidRDefault="008E7ED4">
            <w:pPr>
              <w:keepNext/>
              <w:keepLines/>
              <w:rPr>
                <w:sz w:val="2"/>
              </w:rPr>
            </w:pPr>
          </w:p>
          <w:tbl>
            <w:tblPr>
              <w:tblW w:w="0" w:type="auto"/>
              <w:tblCellMar>
                <w:left w:w="0" w:type="dxa"/>
                <w:right w:w="0" w:type="dxa"/>
              </w:tblCellMar>
              <w:tblLook w:val="04A0"/>
            </w:tblPr>
            <w:tblGrid>
              <w:gridCol w:w="347"/>
              <w:gridCol w:w="8178"/>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 xml:space="preserve">is greater than the number of shares </w:t>
                  </w:r>
                  <w:r>
                    <w:rPr>
                      <w:rFonts w:ascii="Arial Unicode MS" w:eastAsia="Arial Unicode MS" w:hAnsi="Arial Unicode MS" w:cs="Arial Unicode MS"/>
                      <w:color w:val="000000"/>
                    </w:rPr>
                    <w:t>received times the original market price.</w:t>
                  </w:r>
                </w:p>
              </w:tc>
            </w:tr>
          </w:tbl>
          <w:p w:rsidR="008E7ED4" w:rsidRDefault="008E7ED4">
            <w:pPr>
              <w:keepNext/>
              <w:keepLines/>
              <w:rPr>
                <w:sz w:val="2"/>
              </w:rPr>
            </w:pPr>
          </w:p>
          <w:tbl>
            <w:tblPr>
              <w:tblW w:w="0" w:type="auto"/>
              <w:tblCellMar>
                <w:left w:w="0" w:type="dxa"/>
                <w:right w:w="0" w:type="dxa"/>
              </w:tblCellMar>
              <w:tblLook w:val="04A0"/>
            </w:tblPr>
            <w:tblGrid>
              <w:gridCol w:w="308"/>
              <w:gridCol w:w="4056"/>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Unchanged from the premerger value.</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34.</w:t>
            </w:r>
          </w:p>
        </w:tc>
        <w:tc>
          <w:tcPr>
            <w:tcW w:w="4650" w:type="pct"/>
          </w:tcPr>
          <w:p w:rsidR="008E7ED4" w:rsidRDefault="00346DF0">
            <w:pPr>
              <w:keepNext/>
              <w:keepLines/>
            </w:pPr>
            <w:r>
              <w:rPr>
                <w:rFonts w:ascii="Arial Unicode MS" w:eastAsia="Arial Unicode MS" w:hAnsi="Arial Unicode MS" w:cs="Arial Unicode MS"/>
                <w:color w:val="000000"/>
              </w:rPr>
              <w:t>Firm A does well in a boom economy. Firm B does well in a bust economy. The probability of a</w:t>
            </w:r>
            <w:r>
              <w:rPr>
                <w:rFonts w:ascii="Arial Unicode MS" w:eastAsia="Arial Unicode MS" w:hAnsi="Arial Unicode MS" w:cs="Arial Unicode MS"/>
                <w:color w:val="000000"/>
              </w:rPr>
              <w:t xml:space="preserve"> boom is 50%. The end of period values of the two firms depend on the economy as shown below:</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852057" cy="892628"/>
                  <wp:effectExtent l="0" t="0" r="0" b="0"/>
                  <wp:docPr id="3" name="https://www.eztestonline.com/rucklidge.j/136628756725604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5672560400.tp4?REQUEST=SHOWmedia&amp;media=image001PRINT.png"/>
                          <pic:cNvPicPr/>
                        </pic:nvPicPr>
                        <pic:blipFill>
                          <a:blip r:embed="rId4"/>
                          <a:stretch/>
                        </pic:blipFill>
                        <pic:spPr>
                          <a:xfrm>
                            <a:off x="0" y="0"/>
                            <a:ext cx="2852057" cy="892628"/>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Both firms have debt outstanding with a face value of $1,000. In order to diversify, the two firms have proposed a merger. The NPV of the merger is zero. Whic</w:t>
            </w:r>
            <w:r>
              <w:rPr>
                <w:rFonts w:ascii="Arial Unicode MS" w:eastAsia="Arial Unicode MS" w:hAnsi="Arial Unicode MS" w:cs="Arial Unicode MS"/>
                <w:color w:val="000000"/>
              </w:rPr>
              <w:t>h of the following statements is correct?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884"/>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The stockholders are indifferent to merger since the NPV is zero.</w:t>
                  </w:r>
                </w:p>
              </w:tc>
            </w:tr>
          </w:tbl>
          <w:p w:rsidR="008E7ED4" w:rsidRDefault="008E7ED4">
            <w:pPr>
              <w:keepNext/>
              <w:keepLines/>
              <w:rPr>
                <w:sz w:val="2"/>
              </w:rPr>
            </w:pPr>
          </w:p>
          <w:tbl>
            <w:tblPr>
              <w:tblW w:w="0" w:type="auto"/>
              <w:tblCellMar>
                <w:left w:w="0" w:type="dxa"/>
                <w:right w:w="0" w:type="dxa"/>
              </w:tblCellMar>
              <w:tblLook w:val="04A0"/>
            </w:tblPr>
            <w:tblGrid>
              <w:gridCol w:w="308"/>
              <w:gridCol w:w="6857"/>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The bondholders are indifferent to merger since the NPV is zero.</w:t>
                  </w:r>
                </w:p>
              </w:tc>
            </w:tr>
          </w:tbl>
          <w:p w:rsidR="008E7ED4" w:rsidRDefault="008E7ED4">
            <w:pPr>
              <w:keepNext/>
              <w:keepLines/>
              <w:rPr>
                <w:sz w:val="2"/>
              </w:rPr>
            </w:pPr>
          </w:p>
          <w:tbl>
            <w:tblPr>
              <w:tblW w:w="0" w:type="auto"/>
              <w:tblCellMar>
                <w:left w:w="0" w:type="dxa"/>
                <w:right w:w="0" w:type="dxa"/>
              </w:tblCellMar>
              <w:tblLook w:val="04A0"/>
            </w:tblPr>
            <w:tblGrid>
              <w:gridCol w:w="347"/>
              <w:gridCol w:w="8098"/>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 xml:space="preserve">The bondholders stand to gain because the risk of the combined </w:t>
                  </w:r>
                  <w:r>
                    <w:rPr>
                      <w:rFonts w:ascii="Arial Unicode MS" w:eastAsia="Arial Unicode MS" w:hAnsi="Arial Unicode MS" w:cs="Arial Unicode MS"/>
                      <w:color w:val="000000"/>
                    </w:rPr>
                    <w:t>firm is less.</w:t>
                  </w:r>
                </w:p>
              </w:tc>
            </w:tr>
          </w:tbl>
          <w:p w:rsidR="008E7ED4" w:rsidRDefault="008E7ED4">
            <w:pPr>
              <w:keepNext/>
              <w:keepLines/>
              <w:rPr>
                <w:sz w:val="2"/>
              </w:rPr>
            </w:pPr>
          </w:p>
          <w:tbl>
            <w:tblPr>
              <w:tblW w:w="0" w:type="auto"/>
              <w:tblCellMar>
                <w:left w:w="0" w:type="dxa"/>
                <w:right w:w="0" w:type="dxa"/>
              </w:tblCellMar>
              <w:tblLook w:val="04A0"/>
            </w:tblPr>
            <w:tblGrid>
              <w:gridCol w:w="308"/>
              <w:gridCol w:w="9736"/>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The stockholders stand to gain because the probability of bankruptcy becomes zero after the merger.</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35.</w:t>
            </w:r>
          </w:p>
        </w:tc>
        <w:tc>
          <w:tcPr>
            <w:tcW w:w="4650" w:type="pct"/>
          </w:tcPr>
          <w:p w:rsidR="008E7ED4" w:rsidRDefault="00346DF0">
            <w:pPr>
              <w:keepNext/>
              <w:keepLines/>
            </w:pPr>
            <w:r>
              <w:rPr>
                <w:rFonts w:ascii="Arial Unicode MS" w:eastAsia="Arial Unicode MS" w:hAnsi="Arial Unicode MS" w:cs="Arial Unicode MS"/>
                <w:color w:val="000000"/>
              </w:rPr>
              <w:t xml:space="preserve">A merger should not take place simply for the purpose </w:t>
            </w:r>
            <w:r>
              <w:rPr>
                <w:rFonts w:ascii="Arial Unicode MS" w:eastAsia="Arial Unicode MS" w:hAnsi="Arial Unicode MS" w:cs="Arial Unicode MS"/>
                <w:color w:val="000000"/>
              </w:rPr>
              <w:t>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085"/>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diversification if shareholders can accomplish the same result on there own portfolios.</w:t>
                  </w:r>
                </w:p>
              </w:tc>
            </w:tr>
          </w:tbl>
          <w:p w:rsidR="008E7ED4" w:rsidRDefault="008E7ED4">
            <w:pPr>
              <w:keepNext/>
              <w:keepLines/>
              <w:rPr>
                <w:sz w:val="2"/>
              </w:rPr>
            </w:pPr>
          </w:p>
          <w:tbl>
            <w:tblPr>
              <w:tblW w:w="0" w:type="auto"/>
              <w:tblCellMar>
                <w:left w:w="0" w:type="dxa"/>
                <w:right w:w="0" w:type="dxa"/>
              </w:tblCellMar>
              <w:tblLook w:val="04A0"/>
            </w:tblPr>
            <w:tblGrid>
              <w:gridCol w:w="308"/>
              <w:gridCol w:w="5390"/>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increasing the debt capacity for the tax shield gain.</w:t>
                  </w:r>
                </w:p>
              </w:tc>
            </w:tr>
          </w:tbl>
          <w:p w:rsidR="008E7ED4" w:rsidRDefault="008E7ED4">
            <w:pPr>
              <w:keepNext/>
              <w:keepLines/>
              <w:rPr>
                <w:sz w:val="2"/>
              </w:rPr>
            </w:pPr>
          </w:p>
          <w:tbl>
            <w:tblPr>
              <w:tblW w:w="0" w:type="auto"/>
              <w:tblCellMar>
                <w:left w:w="0" w:type="dxa"/>
                <w:right w:w="0" w:type="dxa"/>
              </w:tblCellMar>
              <w:tblLook w:val="04A0"/>
            </w:tblPr>
            <w:tblGrid>
              <w:gridCol w:w="308"/>
              <w:gridCol w:w="5964"/>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acquiring free cash flow to be put to use by the acquirer.</w:t>
                  </w:r>
                </w:p>
              </w:tc>
            </w:tr>
          </w:tbl>
          <w:p w:rsidR="008E7ED4" w:rsidRDefault="008E7ED4">
            <w:pPr>
              <w:keepNext/>
              <w:keepLines/>
              <w:rPr>
                <w:sz w:val="2"/>
              </w:rPr>
            </w:pPr>
          </w:p>
          <w:tbl>
            <w:tblPr>
              <w:tblW w:w="0" w:type="auto"/>
              <w:tblCellMar>
                <w:left w:w="0" w:type="dxa"/>
                <w:right w:w="0" w:type="dxa"/>
              </w:tblCellMar>
              <w:tblLook w:val="04A0"/>
            </w:tblPr>
            <w:tblGrid>
              <w:gridCol w:w="308"/>
              <w:gridCol w:w="3349"/>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 xml:space="preserve">reducing the cost of </w:t>
                  </w:r>
                  <w:r>
                    <w:rPr>
                      <w:rFonts w:ascii="Arial Unicode MS" w:eastAsia="Arial Unicode MS" w:hAnsi="Arial Unicode MS" w:cs="Arial Unicode MS"/>
                      <w:color w:val="000000"/>
                    </w:rPr>
                    <w:t>production.</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36.</w:t>
            </w:r>
          </w:p>
        </w:tc>
        <w:tc>
          <w:tcPr>
            <w:tcW w:w="4650" w:type="pct"/>
          </w:tcPr>
          <w:p w:rsidR="008E7ED4" w:rsidRDefault="00346DF0">
            <w:pPr>
              <w:keepNext/>
              <w:keepLines/>
            </w:pPr>
            <w:r>
              <w:rPr>
                <w:rFonts w:ascii="Arial Unicode MS" w:eastAsia="Arial Unicode MS" w:hAnsi="Arial Unicode MS" w:cs="Arial Unicode MS"/>
                <w:color w:val="000000"/>
              </w:rPr>
              <w:t>A modification to the corporate charter that requires 80% shareholder approval for a takeover is called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295"/>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repurchase standstill provision.</w:t>
                  </w:r>
                </w:p>
              </w:tc>
            </w:tr>
          </w:tbl>
          <w:p w:rsidR="008E7ED4" w:rsidRDefault="008E7ED4">
            <w:pPr>
              <w:keepNext/>
              <w:keepLines/>
              <w:rPr>
                <w:sz w:val="2"/>
              </w:rPr>
            </w:pPr>
          </w:p>
          <w:tbl>
            <w:tblPr>
              <w:tblW w:w="0" w:type="auto"/>
              <w:tblCellMar>
                <w:left w:w="0" w:type="dxa"/>
                <w:right w:w="0" w:type="dxa"/>
              </w:tblCellMar>
              <w:tblLook w:val="04A0"/>
            </w:tblPr>
            <w:tblGrid>
              <w:gridCol w:w="308"/>
              <w:gridCol w:w="2602"/>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exclusionary self-tender.</w:t>
                  </w:r>
                </w:p>
              </w:tc>
            </w:tr>
          </w:tbl>
          <w:p w:rsidR="008E7ED4" w:rsidRDefault="008E7ED4">
            <w:pPr>
              <w:keepNext/>
              <w:keepLines/>
              <w:rPr>
                <w:sz w:val="2"/>
              </w:rPr>
            </w:pPr>
          </w:p>
          <w:tbl>
            <w:tblPr>
              <w:tblW w:w="0" w:type="auto"/>
              <w:tblCellMar>
                <w:left w:w="0" w:type="dxa"/>
                <w:right w:w="0" w:type="dxa"/>
              </w:tblCellMar>
              <w:tblLook w:val="04A0"/>
            </w:tblPr>
            <w:tblGrid>
              <w:gridCol w:w="347"/>
              <w:gridCol w:w="2908"/>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super majority amendment.</w:t>
                  </w:r>
                </w:p>
              </w:tc>
            </w:tr>
          </w:tbl>
          <w:p w:rsidR="008E7ED4" w:rsidRDefault="008E7ED4">
            <w:pPr>
              <w:keepNext/>
              <w:keepLines/>
              <w:rPr>
                <w:sz w:val="2"/>
              </w:rPr>
            </w:pPr>
          </w:p>
          <w:tbl>
            <w:tblPr>
              <w:tblW w:w="0" w:type="auto"/>
              <w:tblCellMar>
                <w:left w:w="0" w:type="dxa"/>
                <w:right w:w="0" w:type="dxa"/>
              </w:tblCellMar>
              <w:tblLook w:val="04A0"/>
            </w:tblPr>
            <w:tblGrid>
              <w:gridCol w:w="308"/>
              <w:gridCol w:w="1295"/>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tender offer.</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37.</w:t>
            </w:r>
          </w:p>
        </w:tc>
        <w:tc>
          <w:tcPr>
            <w:tcW w:w="4650" w:type="pct"/>
          </w:tcPr>
          <w:p w:rsidR="008E7ED4" w:rsidRDefault="00346DF0">
            <w:pPr>
              <w:keepNext/>
              <w:keepLines/>
            </w:pPr>
            <w:r>
              <w:rPr>
                <w:rFonts w:ascii="Arial Unicode MS" w:eastAsia="Arial Unicode MS" w:hAnsi="Arial Unicode MS" w:cs="Arial Unicode MS"/>
                <w:color w:val="000000"/>
              </w:rPr>
              <w:t>Which of the following is the opposite of a targeted repurchase?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389"/>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 xml:space="preserve">Repurchase standstill </w:t>
                  </w:r>
                  <w:r>
                    <w:rPr>
                      <w:rFonts w:ascii="Arial Unicode MS" w:eastAsia="Arial Unicode MS" w:hAnsi="Arial Unicode MS" w:cs="Arial Unicode MS"/>
                      <w:color w:val="000000"/>
                    </w:rPr>
                    <w:t>provision.</w:t>
                  </w:r>
                </w:p>
              </w:tc>
            </w:tr>
          </w:tbl>
          <w:p w:rsidR="008E7ED4" w:rsidRDefault="008E7ED4">
            <w:pPr>
              <w:keepNext/>
              <w:keepLines/>
              <w:rPr>
                <w:sz w:val="2"/>
              </w:rPr>
            </w:pPr>
          </w:p>
          <w:tbl>
            <w:tblPr>
              <w:tblW w:w="0" w:type="auto"/>
              <w:tblCellMar>
                <w:left w:w="0" w:type="dxa"/>
                <w:right w:w="0" w:type="dxa"/>
              </w:tblCellMar>
              <w:tblLook w:val="04A0"/>
            </w:tblPr>
            <w:tblGrid>
              <w:gridCol w:w="334"/>
              <w:gridCol w:w="2628"/>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Exclusionary self-tender.</w:t>
                  </w:r>
                </w:p>
              </w:tc>
            </w:tr>
          </w:tbl>
          <w:p w:rsidR="008E7ED4" w:rsidRDefault="008E7ED4">
            <w:pPr>
              <w:keepNext/>
              <w:keepLines/>
              <w:rPr>
                <w:sz w:val="2"/>
              </w:rPr>
            </w:pPr>
          </w:p>
          <w:tbl>
            <w:tblPr>
              <w:tblW w:w="0" w:type="auto"/>
              <w:tblCellMar>
                <w:left w:w="0" w:type="dxa"/>
                <w:right w:w="0" w:type="dxa"/>
              </w:tblCellMar>
              <w:tblLook w:val="04A0"/>
            </w:tblPr>
            <w:tblGrid>
              <w:gridCol w:w="308"/>
              <w:gridCol w:w="2948"/>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Super majority amendment.</w:t>
                  </w:r>
                </w:p>
              </w:tc>
            </w:tr>
          </w:tbl>
          <w:p w:rsidR="008E7ED4" w:rsidRDefault="008E7ED4">
            <w:pPr>
              <w:keepNext/>
              <w:keepLines/>
              <w:rPr>
                <w:sz w:val="2"/>
              </w:rPr>
            </w:pPr>
          </w:p>
          <w:tbl>
            <w:tblPr>
              <w:tblW w:w="0" w:type="auto"/>
              <w:tblCellMar>
                <w:left w:w="0" w:type="dxa"/>
                <w:right w:w="0" w:type="dxa"/>
              </w:tblCellMar>
              <w:tblLook w:val="04A0"/>
            </w:tblPr>
            <w:tblGrid>
              <w:gridCol w:w="308"/>
              <w:gridCol w:w="1375"/>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Tender offer.</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38.</w:t>
            </w:r>
          </w:p>
        </w:tc>
        <w:tc>
          <w:tcPr>
            <w:tcW w:w="4650" w:type="pct"/>
          </w:tcPr>
          <w:p w:rsidR="008E7ED4" w:rsidRDefault="00346DF0">
            <w:pPr>
              <w:keepNext/>
              <w:keepLines/>
            </w:pPr>
            <w:r>
              <w:rPr>
                <w:rFonts w:ascii="Arial Unicode MS" w:eastAsia="Arial Unicode MS" w:hAnsi="Arial Unicode MS" w:cs="Arial Unicode MS"/>
                <w:color w:val="000000"/>
              </w:rPr>
              <w:t xml:space="preserve">When the management and/or a small group of investors takeover a firm and the </w:t>
            </w:r>
            <w:r>
              <w:rPr>
                <w:rFonts w:ascii="Arial Unicode MS" w:eastAsia="Arial Unicode MS" w:hAnsi="Arial Unicode MS" w:cs="Arial Unicode MS"/>
                <w:color w:val="000000"/>
              </w:rPr>
              <w:t>shares of the firm are delisted and no longer publicly available, this action is known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668"/>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 consolidation.</w:t>
                  </w:r>
                </w:p>
              </w:tc>
            </w:tr>
          </w:tbl>
          <w:p w:rsidR="008E7ED4" w:rsidRDefault="008E7ED4">
            <w:pPr>
              <w:keepNext/>
              <w:keepLines/>
              <w:rPr>
                <w:sz w:val="2"/>
              </w:rPr>
            </w:pPr>
          </w:p>
          <w:tbl>
            <w:tblPr>
              <w:tblW w:w="0" w:type="auto"/>
              <w:tblCellMar>
                <w:left w:w="0" w:type="dxa"/>
                <w:right w:w="0" w:type="dxa"/>
              </w:tblCellMar>
              <w:tblLook w:val="04A0"/>
            </w:tblPr>
            <w:tblGrid>
              <w:gridCol w:w="308"/>
              <w:gridCol w:w="2228"/>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 vertical acquisition.</w:t>
                  </w:r>
                </w:p>
              </w:tc>
            </w:tr>
          </w:tbl>
          <w:p w:rsidR="008E7ED4" w:rsidRDefault="008E7ED4">
            <w:pPr>
              <w:keepNext/>
              <w:keepLines/>
              <w:rPr>
                <w:sz w:val="2"/>
              </w:rPr>
            </w:pPr>
          </w:p>
          <w:tbl>
            <w:tblPr>
              <w:tblW w:w="0" w:type="auto"/>
              <w:tblCellMar>
                <w:left w:w="0" w:type="dxa"/>
                <w:right w:w="0" w:type="dxa"/>
              </w:tblCellMar>
              <w:tblLook w:val="04A0"/>
            </w:tblPr>
            <w:tblGrid>
              <w:gridCol w:w="308"/>
              <w:gridCol w:w="1695"/>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 proxy contest.</w:t>
                  </w:r>
                </w:p>
              </w:tc>
            </w:tr>
          </w:tbl>
          <w:p w:rsidR="008E7ED4" w:rsidRDefault="008E7ED4">
            <w:pPr>
              <w:keepNext/>
              <w:keepLines/>
              <w:rPr>
                <w:sz w:val="2"/>
              </w:rPr>
            </w:pPr>
          </w:p>
          <w:tbl>
            <w:tblPr>
              <w:tblW w:w="0" w:type="auto"/>
              <w:tblCellMar>
                <w:left w:w="0" w:type="dxa"/>
                <w:right w:w="0" w:type="dxa"/>
              </w:tblCellMar>
              <w:tblLook w:val="04A0"/>
            </w:tblPr>
            <w:tblGrid>
              <w:gridCol w:w="347"/>
              <w:gridCol w:w="2895"/>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 going-private transaction.</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w:t>
            </w:r>
            <w:r>
              <w:rPr>
                <w:rFonts w:ascii="Arial Unicode MS" w:eastAsia="Arial Unicode MS" w:hAnsi="Arial Unicode MS" w:cs="Arial Unicode MS"/>
                <w:i/>
                <w:color w:val="000000"/>
                <w:sz w:val="16"/>
              </w:rPr>
              <w:t xml:space="preserve"> - Chapter 30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39.</w:t>
            </w:r>
          </w:p>
        </w:tc>
        <w:tc>
          <w:tcPr>
            <w:tcW w:w="4650" w:type="pct"/>
          </w:tcPr>
          <w:p w:rsidR="008E7ED4" w:rsidRDefault="00346DF0">
            <w:pPr>
              <w:keepNext/>
              <w:keepLines/>
            </w:pPr>
            <w:r>
              <w:rPr>
                <w:rFonts w:ascii="Arial Unicode MS" w:eastAsia="Arial Unicode MS" w:hAnsi="Arial Unicode MS" w:cs="Arial Unicode MS"/>
                <w:color w:val="000000"/>
              </w:rPr>
              <w:t>Which of the following defensive tactics completely eliminates the possibility of a takeover via tender offer?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2695"/>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Leveraged buyout (LBO).</w:t>
                  </w:r>
                </w:p>
              </w:tc>
            </w:tr>
          </w:tbl>
          <w:p w:rsidR="008E7ED4" w:rsidRDefault="008E7ED4">
            <w:pPr>
              <w:keepNext/>
              <w:keepLines/>
              <w:rPr>
                <w:sz w:val="2"/>
              </w:rPr>
            </w:pPr>
          </w:p>
          <w:tbl>
            <w:tblPr>
              <w:tblW w:w="0" w:type="auto"/>
              <w:tblCellMar>
                <w:left w:w="0" w:type="dxa"/>
                <w:right w:w="0" w:type="dxa"/>
              </w:tblCellMar>
              <w:tblLook w:val="04A0"/>
            </w:tblPr>
            <w:tblGrid>
              <w:gridCol w:w="308"/>
              <w:gridCol w:w="2628"/>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Exclusionary self-tender.</w:t>
                  </w:r>
                </w:p>
              </w:tc>
            </w:tr>
          </w:tbl>
          <w:p w:rsidR="008E7ED4" w:rsidRDefault="008E7ED4">
            <w:pPr>
              <w:keepNext/>
              <w:keepLines/>
              <w:rPr>
                <w:sz w:val="2"/>
              </w:rPr>
            </w:pPr>
          </w:p>
          <w:tbl>
            <w:tblPr>
              <w:tblW w:w="0" w:type="auto"/>
              <w:tblCellMar>
                <w:left w:w="0" w:type="dxa"/>
                <w:right w:w="0" w:type="dxa"/>
              </w:tblCellMar>
              <w:tblLook w:val="04A0"/>
            </w:tblPr>
            <w:tblGrid>
              <w:gridCol w:w="308"/>
              <w:gridCol w:w="2295"/>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Targeted repurchase.</w:t>
                  </w:r>
                </w:p>
              </w:tc>
            </w:tr>
          </w:tbl>
          <w:p w:rsidR="008E7ED4" w:rsidRDefault="008E7ED4">
            <w:pPr>
              <w:keepNext/>
              <w:keepLines/>
              <w:rPr>
                <w:sz w:val="2"/>
              </w:rPr>
            </w:pPr>
          </w:p>
          <w:tbl>
            <w:tblPr>
              <w:tblW w:w="0" w:type="auto"/>
              <w:tblCellMar>
                <w:left w:w="0" w:type="dxa"/>
                <w:right w:w="0" w:type="dxa"/>
              </w:tblCellMar>
              <w:tblLook w:val="04A0"/>
            </w:tblPr>
            <w:tblGrid>
              <w:gridCol w:w="308"/>
              <w:gridCol w:w="2948"/>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 xml:space="preserve">Super majority </w:t>
                  </w:r>
                  <w:r>
                    <w:rPr>
                      <w:rFonts w:ascii="Arial Unicode MS" w:eastAsia="Arial Unicode MS" w:hAnsi="Arial Unicode MS" w:cs="Arial Unicode MS"/>
                      <w:color w:val="000000"/>
                    </w:rPr>
                    <w:t>amendment.</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40.</w:t>
            </w:r>
          </w:p>
        </w:tc>
        <w:tc>
          <w:tcPr>
            <w:tcW w:w="4650" w:type="pct"/>
          </w:tcPr>
          <w:p w:rsidR="008E7ED4" w:rsidRDefault="00346DF0">
            <w:pPr>
              <w:keepNext/>
              <w:keepLines/>
            </w:pPr>
            <w:r>
              <w:rPr>
                <w:rFonts w:ascii="Arial Unicode MS" w:eastAsia="Arial Unicode MS" w:hAnsi="Arial Unicode MS" w:cs="Arial Unicode MS"/>
                <w:color w:val="000000"/>
              </w:rPr>
              <w:t>Compensation paid to top management in the event of a takeover is called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135"/>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poison pill.</w:t>
                  </w:r>
                </w:p>
              </w:tc>
            </w:tr>
          </w:tbl>
          <w:p w:rsidR="008E7ED4" w:rsidRDefault="008E7ED4">
            <w:pPr>
              <w:keepNext/>
              <w:keepLines/>
              <w:rPr>
                <w:sz w:val="2"/>
              </w:rPr>
            </w:pPr>
          </w:p>
          <w:tbl>
            <w:tblPr>
              <w:tblW w:w="0" w:type="auto"/>
              <w:tblCellMar>
                <w:left w:w="0" w:type="dxa"/>
                <w:right w:w="0" w:type="dxa"/>
              </w:tblCellMar>
              <w:tblLook w:val="04A0"/>
            </w:tblPr>
            <w:tblGrid>
              <w:gridCol w:w="334"/>
              <w:gridCol w:w="1922"/>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golden parachute.</w:t>
                  </w:r>
                </w:p>
              </w:tc>
            </w:tr>
          </w:tbl>
          <w:p w:rsidR="008E7ED4" w:rsidRDefault="008E7ED4">
            <w:pPr>
              <w:keepNext/>
              <w:keepLines/>
              <w:rPr>
                <w:sz w:val="2"/>
              </w:rPr>
            </w:pPr>
          </w:p>
          <w:tbl>
            <w:tblPr>
              <w:tblW w:w="0" w:type="auto"/>
              <w:tblCellMar>
                <w:left w:w="0" w:type="dxa"/>
                <w:right w:w="0" w:type="dxa"/>
              </w:tblCellMar>
              <w:tblLook w:val="04A0"/>
            </w:tblPr>
            <w:tblGrid>
              <w:gridCol w:w="308"/>
              <w:gridCol w:w="1201"/>
            </w:tblGrid>
            <w:tr w:rsidR="008E7ED4">
              <w:tc>
                <w:tcPr>
                  <w:tcW w:w="308" w:type="dxa"/>
                </w:tcPr>
                <w:p w:rsidR="008E7ED4" w:rsidRDefault="00346DF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self-tender.</w:t>
                  </w:r>
                </w:p>
              </w:tc>
            </w:tr>
          </w:tbl>
          <w:p w:rsidR="008E7ED4" w:rsidRDefault="008E7ED4">
            <w:pPr>
              <w:keepNext/>
              <w:keepLines/>
              <w:rPr>
                <w:sz w:val="2"/>
              </w:rPr>
            </w:pPr>
          </w:p>
          <w:tbl>
            <w:tblPr>
              <w:tblW w:w="0" w:type="auto"/>
              <w:tblCellMar>
                <w:left w:w="0" w:type="dxa"/>
                <w:right w:w="0" w:type="dxa"/>
              </w:tblCellMar>
              <w:tblLook w:val="04A0"/>
            </w:tblPr>
            <w:tblGrid>
              <w:gridCol w:w="308"/>
              <w:gridCol w:w="788"/>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buyout.</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41.</w:t>
            </w:r>
          </w:p>
        </w:tc>
        <w:tc>
          <w:tcPr>
            <w:tcW w:w="4650" w:type="pct"/>
          </w:tcPr>
          <w:p w:rsidR="008E7ED4" w:rsidRDefault="00346DF0">
            <w:pPr>
              <w:keepNext/>
              <w:keepLines/>
            </w:pPr>
            <w:r>
              <w:rPr>
                <w:rFonts w:ascii="Arial Unicode MS" w:eastAsia="Arial Unicode MS" w:hAnsi="Arial Unicode MS" w:cs="Arial Unicode MS"/>
                <w:color w:val="000000"/>
              </w:rPr>
              <w:t>As a defensive maneuver, a firm issues deep-discount bonds that are redeemable at par in the event of an unfriendly takeover. These bonds are an example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121"/>
            </w:tblGrid>
            <w:tr w:rsidR="008E7ED4">
              <w:tc>
                <w:tcPr>
                  <w:tcW w:w="308" w:type="dxa"/>
                </w:tcPr>
                <w:p w:rsidR="008E7ED4" w:rsidRDefault="00346DF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greenmail.</w:t>
                  </w:r>
                </w:p>
              </w:tc>
            </w:tr>
          </w:tbl>
          <w:p w:rsidR="008E7ED4" w:rsidRDefault="008E7ED4">
            <w:pPr>
              <w:keepNext/>
              <w:keepLines/>
              <w:rPr>
                <w:sz w:val="2"/>
              </w:rPr>
            </w:pPr>
          </w:p>
          <w:tbl>
            <w:tblPr>
              <w:tblW w:w="0" w:type="auto"/>
              <w:tblCellMar>
                <w:left w:w="0" w:type="dxa"/>
                <w:right w:w="0" w:type="dxa"/>
              </w:tblCellMar>
              <w:tblLook w:val="04A0"/>
            </w:tblPr>
            <w:tblGrid>
              <w:gridCol w:w="308"/>
              <w:gridCol w:w="2706"/>
            </w:tblGrid>
            <w:tr w:rsidR="008E7ED4">
              <w:tc>
                <w:tcPr>
                  <w:tcW w:w="308" w:type="dxa"/>
                </w:tcPr>
                <w:p w:rsidR="008E7ED4" w:rsidRDefault="00346DF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w:t>
                  </w:r>
                  <w:r>
                    <w:rPr>
                      <w:rFonts w:ascii="Arial Unicode MS" w:eastAsia="Arial Unicode MS" w:hAnsi="Arial Unicode MS" w:cs="Arial Unicode MS"/>
                      <w:color w:val="000000"/>
                    </w:rPr>
                    <w:t xml:space="preserve"> "scorched earth" policy.</w:t>
                  </w:r>
                </w:p>
              </w:tc>
            </w:tr>
          </w:tbl>
          <w:p w:rsidR="008E7ED4" w:rsidRDefault="008E7ED4">
            <w:pPr>
              <w:keepNext/>
              <w:keepLines/>
              <w:rPr>
                <w:sz w:val="2"/>
              </w:rPr>
            </w:pPr>
          </w:p>
          <w:tbl>
            <w:tblPr>
              <w:tblW w:w="0" w:type="auto"/>
              <w:tblCellMar>
                <w:left w:w="0" w:type="dxa"/>
                <w:right w:w="0" w:type="dxa"/>
              </w:tblCellMar>
              <w:tblLook w:val="04A0"/>
            </w:tblPr>
            <w:tblGrid>
              <w:gridCol w:w="347"/>
              <w:gridCol w:w="1335"/>
            </w:tblGrid>
            <w:tr w:rsidR="008E7ED4">
              <w:tc>
                <w:tcPr>
                  <w:tcW w:w="308" w:type="dxa"/>
                </w:tcPr>
                <w:p w:rsidR="008E7ED4" w:rsidRDefault="00346DF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a poison pill.</w:t>
                  </w:r>
                </w:p>
              </w:tc>
            </w:tr>
          </w:tbl>
          <w:p w:rsidR="008E7ED4" w:rsidRDefault="008E7ED4">
            <w:pPr>
              <w:keepNext/>
              <w:keepLines/>
              <w:rPr>
                <w:sz w:val="2"/>
              </w:rPr>
            </w:pPr>
          </w:p>
          <w:tbl>
            <w:tblPr>
              <w:tblW w:w="0" w:type="auto"/>
              <w:tblCellMar>
                <w:left w:w="0" w:type="dxa"/>
                <w:right w:w="0" w:type="dxa"/>
              </w:tblCellMar>
              <w:tblLook w:val="04A0"/>
            </w:tblPr>
            <w:tblGrid>
              <w:gridCol w:w="308"/>
              <w:gridCol w:w="1441"/>
            </w:tblGrid>
            <w:tr w:rsidR="008E7ED4">
              <w:tc>
                <w:tcPr>
                  <w:tcW w:w="308" w:type="dxa"/>
                </w:tcPr>
                <w:p w:rsidR="008E7ED4" w:rsidRDefault="00346DF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8E7ED4" w:rsidRDefault="00346DF0">
                  <w:pPr>
                    <w:keepNext/>
                    <w:keepLines/>
                  </w:pPr>
                  <w:r>
                    <w:rPr>
                      <w:rFonts w:ascii="Arial Unicode MS" w:eastAsia="Arial Unicode MS" w:hAnsi="Arial Unicode MS" w:cs="Arial Unicode MS"/>
                      <w:color w:val="000000"/>
                    </w:rPr>
                    <w:t>crown jewels.</w:t>
                  </w:r>
                </w:p>
              </w:tc>
            </w:tr>
          </w:tbl>
          <w:p w:rsidR="008E7ED4" w:rsidRDefault="008E7ED4"/>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42.</w:t>
            </w:r>
          </w:p>
        </w:tc>
        <w:tc>
          <w:tcPr>
            <w:tcW w:w="4650" w:type="pct"/>
          </w:tcPr>
          <w:p w:rsidR="008E7ED4" w:rsidRDefault="00346DF0">
            <w:pPr>
              <w:keepNext/>
              <w:keepLines/>
            </w:pPr>
            <w:r>
              <w:rPr>
                <w:rFonts w:ascii="Arial Unicode MS" w:eastAsia="Arial Unicode MS" w:hAnsi="Arial Unicode MS" w:cs="Arial Unicode MS"/>
                <w:color w:val="000000"/>
              </w:rPr>
              <w:t xml:space="preserve">Firm A does well in a boom economy. Firm B does well in a bust economy. The probability of a boom is 50%. The </w:t>
            </w:r>
            <w:r>
              <w:rPr>
                <w:rFonts w:ascii="Arial Unicode MS" w:eastAsia="Arial Unicode MS" w:hAnsi="Arial Unicode MS" w:cs="Arial Unicode MS"/>
                <w:color w:val="000000"/>
              </w:rPr>
              <w:t>end of period values of the two firms depend on the economy as shown below:</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830285" cy="620485"/>
                  <wp:effectExtent l="0" t="0" r="0" b="0"/>
                  <wp:docPr id="4" name="https://www.eztestonline.com/rucklidge.j/136628756725604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rucklidge.j/13662875672560400.tp4?REQUEST=SHOWmedia&amp;media=image002PRINT.png"/>
                          <pic:cNvPicPr/>
                        </pic:nvPicPr>
                        <pic:blipFill>
                          <a:blip r:embed="rId5"/>
                          <a:stretch/>
                        </pic:blipFill>
                        <pic:spPr>
                          <a:xfrm>
                            <a:off x="0" y="0"/>
                            <a:ext cx="2830285" cy="620485"/>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Both firms have debt outstanding with a face value of $1,000. In order to diversify, the two firms have proposed a merger. The NPV of the merger is zero. Determine the gain or </w:t>
            </w:r>
            <w:r>
              <w:rPr>
                <w:rFonts w:ascii="Arial Unicode MS" w:eastAsia="Arial Unicode MS" w:hAnsi="Arial Unicode MS" w:cs="Arial Unicode MS"/>
                <w:color w:val="000000"/>
              </w:rPr>
              <w:t>loss under each state of economy for the stockholders of A and B separately and for the combined firm AB. Should either the stockholders or bondholders be willing to support the merger (prove and state why)?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319" w:after="319"/>
            </w:pPr>
            <w:r>
              <w:rPr>
                <w:rFonts w:ascii="Arial Unicode MS" w:eastAsia="Arial Unicode MS" w:hAnsi="Arial Unicode MS" w:cs="Arial Unicode MS"/>
                <w:color w:val="000000"/>
              </w:rPr>
              <w:t> </w:t>
            </w:r>
            <w:r>
              <w:rPr>
                <w:noProof/>
              </w:rPr>
              <w:drawing>
                <wp:inline distT="0" distB="0" distL="0" distR="0">
                  <wp:extent cx="4136571" cy="729342"/>
                  <wp:effectExtent l="0" t="0" r="0" b="0"/>
                  <wp:docPr id="5" name="https://www.eztestonline.com/rucklidge.j/136628756725604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rucklidge.j/13662875672560400.tp4?REQUEST=SHOWmedia&amp;media=image003PRINT.png"/>
                          <pic:cNvPicPr/>
                        </pic:nvPicPr>
                        <pic:blipFill>
                          <a:blip r:embed="rId6"/>
                          <a:stretch/>
                        </pic:blipFill>
                        <pic:spPr>
                          <a:xfrm>
                            <a:off x="0" y="0"/>
                            <a:ext cx="4136571" cy="729342"/>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Neither shareholders will want to suppor</w:t>
            </w:r>
            <w:r>
              <w:rPr>
                <w:rFonts w:ascii="Arial Unicode MS" w:eastAsia="Arial Unicode MS" w:hAnsi="Arial Unicode MS" w:cs="Arial Unicode MS"/>
                <w:color w:val="000000"/>
              </w:rPr>
              <w:t>t the merger but bondholders would as their risk is lower and potential gain under a bust is $200.00.</w:t>
            </w:r>
          </w:p>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43.</w:t>
            </w:r>
          </w:p>
        </w:tc>
        <w:tc>
          <w:tcPr>
            <w:tcW w:w="4650" w:type="pct"/>
          </w:tcPr>
          <w:p w:rsidR="008E7ED4" w:rsidRDefault="00346DF0">
            <w:pPr>
              <w:keepNext/>
              <w:keepLines/>
            </w:pPr>
            <w:r>
              <w:rPr>
                <w:rFonts w:ascii="Arial Unicode MS" w:eastAsia="Arial Unicode MS" w:hAnsi="Arial Unicode MS" w:cs="Arial Unicode MS"/>
                <w:color w:val="000000"/>
              </w:rPr>
              <w:t>Chucky Chester Inc. takes over Billy Bob Burgers from Billy himself for $1 m</w:t>
            </w:r>
            <w:r>
              <w:rPr>
                <w:rFonts w:ascii="Arial Unicode MS" w:eastAsia="Arial Unicode MS" w:hAnsi="Arial Unicode MS" w:cs="Arial Unicode MS"/>
                <w:color w:val="000000"/>
              </w:rPr>
              <w:t>illion in cold cash. Billy started the company years ago on an investment of $50,000 in plant and equipment which has long been paid off. The machinery has no accounting value today. Consider the takeover price as fair market value for the equipment. Calcu</w:t>
            </w:r>
            <w:r>
              <w:rPr>
                <w:rFonts w:ascii="Arial Unicode MS" w:eastAsia="Arial Unicode MS" w:hAnsi="Arial Unicode MS" w:cs="Arial Unicode MS"/>
                <w:color w:val="000000"/>
              </w:rPr>
              <w:t>late the tax consequences of the merger, assuming that Chucky Chester decides not to write-up the machinery. Both Billy and Chucky are in the 28% tax bracket.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319" w:after="319"/>
            </w:pPr>
            <w:r>
              <w:rPr>
                <w:rFonts w:ascii="Arial Unicode MS" w:eastAsia="Arial Unicode MS" w:hAnsi="Arial Unicode MS" w:cs="Arial Unicode MS"/>
                <w:color w:val="000000"/>
              </w:rPr>
              <w:t> </w:t>
            </w:r>
            <w:r>
              <w:rPr>
                <w:noProof/>
              </w:rPr>
              <w:drawing>
                <wp:inline distT="0" distB="0" distL="0" distR="0">
                  <wp:extent cx="4321628" cy="1284514"/>
                  <wp:effectExtent l="0" t="0" r="0" b="0"/>
                  <wp:docPr id="6" name="https://www.eztestonline.com/rucklidge.j/13662875672560400.tp4?REQUEST=SHOWmedia&amp;media=image004PRINT.png"/>
                  <wp:cNvGraphicFramePr/>
                  <a:graphic xmlns:a="http://schemas.openxmlformats.org/drawingml/2006/main">
                    <a:graphicData uri="http://schemas.openxmlformats.org/drawingml/2006/picture">
                      <pic:pic xmlns:pic="http://schemas.openxmlformats.org/drawingml/2006/picture">
                        <pic:nvPicPr>
                          <pic:cNvPr id="3" name="https://www.eztestonline.com/rucklidge.j/13662875672560400.tp4?REQUEST=SHOWmedia&amp;media=image004PRINT.png"/>
                          <pic:cNvPicPr/>
                        </pic:nvPicPr>
                        <pic:blipFill>
                          <a:blip r:embed="rId7"/>
                          <a:stretch/>
                        </pic:blipFill>
                        <pic:spPr>
                          <a:xfrm>
                            <a:off x="0" y="0"/>
                            <a:ext cx="4321628" cy="1284514"/>
                          </a:xfrm>
                          <a:prstGeom prst="rect">
                            <a:avLst/>
                          </a:prstGeom>
                        </pic:spPr>
                      </pic:pic>
                    </a:graphicData>
                  </a:graphic>
                </wp:inline>
              </w:drawing>
            </w:r>
            <w:r>
              <w:rPr>
                <w:rFonts w:ascii="Arial Unicode MS" w:eastAsia="Arial Unicode MS" w:hAnsi="Arial Unicode MS" w:cs="Arial Unicode MS"/>
                <w:color w:val="000000"/>
              </w:rPr>
              <w:t> </w:t>
            </w:r>
          </w:p>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#43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44.</w:t>
            </w:r>
          </w:p>
        </w:tc>
        <w:tc>
          <w:tcPr>
            <w:tcW w:w="4650" w:type="pct"/>
          </w:tcPr>
          <w:p w:rsidR="008E7ED4" w:rsidRDefault="00346DF0">
            <w:pPr>
              <w:keepNext/>
              <w:keepLines/>
            </w:pPr>
            <w:r>
              <w:rPr>
                <w:rFonts w:ascii="Arial Unicode MS" w:eastAsia="Arial Unicode MS" w:hAnsi="Arial Unicode MS" w:cs="Arial Unicode MS"/>
                <w:color w:val="000000"/>
              </w:rPr>
              <w:t xml:space="preserve">Shuster </w:t>
            </w:r>
            <w:r>
              <w:rPr>
                <w:rFonts w:ascii="Arial Unicode MS" w:eastAsia="Arial Unicode MS" w:hAnsi="Arial Unicode MS" w:cs="Arial Unicode MS"/>
                <w:color w:val="000000"/>
              </w:rPr>
              <w:t>merges with Leverne. Shuster agrees to exchange 25 of its shares for every 50 of Leverne's old shares, so that Shuster will have 75 shares available after the merger. There is no synergy. Calculate the EPS along with other information below for the combine</w:t>
            </w:r>
            <w:r>
              <w:rPr>
                <w:rFonts w:ascii="Arial Unicode MS" w:eastAsia="Arial Unicode MS" w:hAnsi="Arial Unicode MS" w:cs="Arial Unicode MS"/>
                <w:color w:val="000000"/>
              </w:rPr>
              <w:t>d firm in two cases; one where the market is smart, and another when the market is fooled.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319" w:after="319"/>
            </w:pPr>
            <w:r>
              <w:rPr>
                <w:rFonts w:ascii="Arial Unicode MS" w:eastAsia="Arial Unicode MS" w:hAnsi="Arial Unicode MS" w:cs="Arial Unicode MS"/>
                <w:color w:val="000000"/>
              </w:rPr>
              <w:t> </w:t>
            </w:r>
            <w:r>
              <w:rPr>
                <w:noProof/>
              </w:rPr>
              <w:drawing>
                <wp:inline distT="0" distB="0" distL="0" distR="0">
                  <wp:extent cx="3102428" cy="1948542"/>
                  <wp:effectExtent l="0" t="0" r="0" b="0"/>
                  <wp:docPr id="7" name="https://www.eztestonline.com/rucklidge.j/13662875672560400.tp4?REQUEST=SHOWmedia&amp;media=image005PRINT.png"/>
                  <wp:cNvGraphicFramePr/>
                  <a:graphic xmlns:a="http://schemas.openxmlformats.org/drawingml/2006/main">
                    <a:graphicData uri="http://schemas.openxmlformats.org/drawingml/2006/picture">
                      <pic:pic xmlns:pic="http://schemas.openxmlformats.org/drawingml/2006/picture">
                        <pic:nvPicPr>
                          <pic:cNvPr id="4" name="https://www.eztestonline.com/rucklidge.j/13662875672560400.tp4?REQUEST=SHOWmedia&amp;media=image005PRINT.png"/>
                          <pic:cNvPicPr/>
                        </pic:nvPicPr>
                        <pic:blipFill>
                          <a:blip r:embed="rId8"/>
                          <a:stretch/>
                        </pic:blipFill>
                        <pic:spPr>
                          <a:xfrm>
                            <a:off x="0" y="0"/>
                            <a:ext cx="3102428" cy="1948542"/>
                          </a:xfrm>
                          <a:prstGeom prst="rect">
                            <a:avLst/>
                          </a:prstGeom>
                        </pic:spPr>
                      </pic:pic>
                    </a:graphicData>
                  </a:graphic>
                </wp:inline>
              </w:drawing>
            </w:r>
            <w:r>
              <w:rPr>
                <w:rFonts w:ascii="Arial Unicode MS" w:eastAsia="Arial Unicode MS" w:hAnsi="Arial Unicode MS" w:cs="Arial Unicode MS"/>
                <w:color w:val="000000"/>
              </w:rPr>
              <w:t> </w:t>
            </w:r>
          </w:p>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#44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45.</w:t>
            </w:r>
          </w:p>
        </w:tc>
        <w:tc>
          <w:tcPr>
            <w:tcW w:w="4650" w:type="pct"/>
          </w:tcPr>
          <w:p w:rsidR="008E7ED4" w:rsidRDefault="00346DF0">
            <w:pPr>
              <w:keepNext/>
              <w:keepLines/>
            </w:pPr>
            <w:r>
              <w:rPr>
                <w:rFonts w:ascii="Arial Unicode MS" w:eastAsia="Arial Unicode MS" w:hAnsi="Arial Unicode MS" w:cs="Arial Unicode MS"/>
                <w:color w:val="000000"/>
              </w:rPr>
              <w:t xml:space="preserve">Firms A and B, both of which are 100% equity, are going to merge. Before the </w:t>
            </w:r>
            <w:r>
              <w:rPr>
                <w:rFonts w:ascii="Arial Unicode MS" w:eastAsia="Arial Unicode MS" w:hAnsi="Arial Unicode MS" w:cs="Arial Unicode MS"/>
                <w:color w:val="000000"/>
              </w:rPr>
              <w:t>merger, Firm A (100 shares outstanding) is worth $15,000. Firm B (50 shares outstanding) is worth $10,000. The combined firm is worth $30,000. Firm A will pay $11,500 in cash for Firm B. What is the NPV of the merger to Firm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319" w:after="319"/>
            </w:pPr>
            <w:r>
              <w:rPr>
                <w:rFonts w:ascii="Arial Unicode MS" w:eastAsia="Arial Unicode MS" w:hAnsi="Arial Unicode MS" w:cs="Arial Unicode MS"/>
                <w:color w:val="000000"/>
              </w:rPr>
              <w:t>Synergy = $30,000 - 15,0</w:t>
            </w:r>
            <w:r>
              <w:rPr>
                <w:rFonts w:ascii="Arial Unicode MS" w:eastAsia="Arial Unicode MS" w:hAnsi="Arial Unicode MS" w:cs="Arial Unicode MS"/>
                <w:color w:val="000000"/>
              </w:rPr>
              <w:t>00 - 10,000 = 5,000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NPV = Synergy - Premium = $5,000 - 1,500 = $3,500.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Value of Firm A After the Acquisition: $30,000 - 11,500 = $18,500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NPV to Firm A = $18,500 - 15,000 = $3,500</w:t>
            </w:r>
          </w:p>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#45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46.</w:t>
            </w:r>
          </w:p>
        </w:tc>
        <w:tc>
          <w:tcPr>
            <w:tcW w:w="4650" w:type="pct"/>
          </w:tcPr>
          <w:p w:rsidR="008E7ED4" w:rsidRDefault="00346DF0">
            <w:pPr>
              <w:keepNext/>
              <w:keepLines/>
            </w:pPr>
            <w:r>
              <w:rPr>
                <w:rFonts w:ascii="Arial Unicode MS" w:eastAsia="Arial Unicode MS" w:hAnsi="Arial Unicode MS" w:cs="Arial Unicode MS"/>
                <w:color w:val="000000"/>
              </w:rPr>
              <w:t>The Turf-Top Lawn Mower Company has acquired the Quick Clean Power Snow Shovel Company. Turf-Top has agreed to pay $600 in cash, the money was raised through a new debt issue. All liabilities will be paid off. The balance sheets of both companies are at m</w:t>
            </w:r>
            <w:r>
              <w:rPr>
                <w:rFonts w:ascii="Arial Unicode MS" w:eastAsia="Arial Unicode MS" w:hAnsi="Arial Unicode MS" w:cs="Arial Unicode MS"/>
                <w:color w:val="000000"/>
              </w:rPr>
              <w:t>arket values which are also the book values before the combination. Construct the new balance sheet for this purchase. How has the position of TTLM shareholders changed?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319" w:after="319"/>
            </w:pPr>
            <w:r>
              <w:rPr>
                <w:rFonts w:ascii="Arial Unicode MS" w:eastAsia="Arial Unicode MS" w:hAnsi="Arial Unicode MS" w:cs="Arial Unicode MS"/>
                <w:color w:val="000000"/>
              </w:rPr>
              <w:t>Repay CL &amp; LTD = 240; leaves $360 for equity implies $60 in goodwill.</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3363685" cy="979714"/>
                  <wp:effectExtent l="0" t="0" r="0" b="0"/>
                  <wp:docPr id="8" name="https://www.eztestonline.com/rucklidge.j/13662875672560400.tp4?REQUEST=SHOWmedia&amp;media=image006PRINT.png"/>
                  <wp:cNvGraphicFramePr/>
                  <a:graphic xmlns:a="http://schemas.openxmlformats.org/drawingml/2006/main">
                    <a:graphicData uri="http://schemas.openxmlformats.org/drawingml/2006/picture">
                      <pic:pic xmlns:pic="http://schemas.openxmlformats.org/drawingml/2006/picture">
                        <pic:nvPicPr>
                          <pic:cNvPr id="5" name="https://www.eztestonline.com/rucklidge.j/13662875672560400.tp4?REQUEST=SHOWmedia&amp;media=image006PRINT.png"/>
                          <pic:cNvPicPr/>
                        </pic:nvPicPr>
                        <pic:blipFill>
                          <a:blip r:embed="rId9"/>
                          <a:stretch/>
                        </pic:blipFill>
                        <pic:spPr>
                          <a:xfrm>
                            <a:off x="0" y="0"/>
                            <a:ext cx="3363685" cy="979714"/>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Turf-Top</w:t>
            </w:r>
            <w:r>
              <w:rPr>
                <w:rFonts w:ascii="Arial Unicode MS" w:eastAsia="Arial Unicode MS" w:hAnsi="Arial Unicode MS" w:cs="Arial Unicode MS"/>
                <w:color w:val="000000"/>
              </w:rPr>
              <w:t xml:space="preserve"> Lawn Mower shareholders are in a much riskier position now due to the added leverage; was D/E = .524; D/V = .344 which increased to D/E = 1.095; D/V = .523.</w:t>
            </w:r>
          </w:p>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#46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47.</w:t>
            </w:r>
          </w:p>
        </w:tc>
        <w:tc>
          <w:tcPr>
            <w:tcW w:w="4650" w:type="pct"/>
          </w:tcPr>
          <w:p w:rsidR="008E7ED4" w:rsidRDefault="00346DF0">
            <w:pPr>
              <w:keepNext/>
              <w:keepLines/>
            </w:pPr>
            <w:r>
              <w:rPr>
                <w:rFonts w:ascii="Arial Unicode MS" w:eastAsia="Arial Unicode MS" w:hAnsi="Arial Unicode MS" w:cs="Arial Unicode MS"/>
                <w:color w:val="000000"/>
              </w:rPr>
              <w:t xml:space="preserve">The Turf-Top Lawn </w:t>
            </w:r>
            <w:r>
              <w:rPr>
                <w:rFonts w:ascii="Arial Unicode MS" w:eastAsia="Arial Unicode MS" w:hAnsi="Arial Unicode MS" w:cs="Arial Unicode MS"/>
                <w:color w:val="000000"/>
              </w:rPr>
              <w:t>Mower Company has acquired the Quick Clean Power Snow Shovel Company. Turf-Top has agreed to pay $400 in stock through a tender offer. All liabilities will be assumed. The balance sheets of both companies are at market values which are also the book values</w:t>
            </w:r>
            <w:r>
              <w:rPr>
                <w:rFonts w:ascii="Arial Unicode MS" w:eastAsia="Arial Unicode MS" w:hAnsi="Arial Unicode MS" w:cs="Arial Unicode MS"/>
                <w:color w:val="000000"/>
              </w:rPr>
              <w:t xml:space="preserve"> before the combination. Construct the new balance sheet for this tax-free acquisition. How has the position of TTLM shareholders changed?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319" w:after="319"/>
            </w:pPr>
            <w:r>
              <w:rPr>
                <w:rFonts w:ascii="Arial Unicode MS" w:eastAsia="Arial Unicode MS" w:hAnsi="Arial Unicode MS" w:cs="Arial Unicode MS"/>
                <w:color w:val="000000"/>
              </w:rPr>
              <w:t> </w:t>
            </w:r>
            <w:r>
              <w:rPr>
                <w:noProof/>
              </w:rPr>
              <w:drawing>
                <wp:inline distT="0" distB="0" distL="0" distR="0">
                  <wp:extent cx="3548743" cy="892628"/>
                  <wp:effectExtent l="0" t="0" r="0" b="0"/>
                  <wp:docPr id="9" name="https://www.eztestonline.com/rucklidge.j/13662875672560400.tp4?REQUEST=SHOWmedia&amp;media=image007PRINT.png"/>
                  <wp:cNvGraphicFramePr/>
                  <a:graphic xmlns:a="http://schemas.openxmlformats.org/drawingml/2006/main">
                    <a:graphicData uri="http://schemas.openxmlformats.org/drawingml/2006/picture">
                      <pic:pic xmlns:pic="http://schemas.openxmlformats.org/drawingml/2006/picture">
                        <pic:nvPicPr>
                          <pic:cNvPr id="6" name="https://www.eztestonline.com/rucklidge.j/13662875672560400.tp4?REQUEST=SHOWmedia&amp;media=image007PRINT.png"/>
                          <pic:cNvPicPr/>
                        </pic:nvPicPr>
                        <pic:blipFill>
                          <a:blip r:embed="rId10"/>
                          <a:stretch/>
                        </pic:blipFill>
                        <pic:spPr>
                          <a:xfrm>
                            <a:off x="0" y="0"/>
                            <a:ext cx="3548743" cy="892628"/>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The $100 difference in market value of stock paid to Quick Clean shareholders does not appear on the balance </w:t>
            </w:r>
            <w:r>
              <w:rPr>
                <w:rFonts w:ascii="Arial Unicode MS" w:eastAsia="Arial Unicode MS" w:hAnsi="Arial Unicode MS" w:cs="Arial Unicode MS"/>
                <w:color w:val="000000"/>
              </w:rPr>
              <w:t>sheet as goodwill in pooling. They also become Turf-Top shareholders. Change in shareholder position based on book value.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Before: D/E = .524; D/V = .344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After: D/E = 790/1350 = .585; D/V = 790/2140 = .369</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Total Debt relative to equity and total value has i</w:t>
            </w:r>
            <w:r>
              <w:rPr>
                <w:rFonts w:ascii="Arial Unicode MS" w:eastAsia="Arial Unicode MS" w:hAnsi="Arial Unicode MS" w:cs="Arial Unicode MS"/>
                <w:color w:val="000000"/>
              </w:rPr>
              <w:t>ncreased slightly indicating a small increase in risk based on book values. Actually risk may not have increased if based on market values.</w:t>
            </w:r>
          </w:p>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#47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48.</w:t>
            </w:r>
          </w:p>
        </w:tc>
        <w:tc>
          <w:tcPr>
            <w:tcW w:w="4650" w:type="pct"/>
          </w:tcPr>
          <w:p w:rsidR="008E7ED4" w:rsidRDefault="00346DF0">
            <w:pPr>
              <w:keepNext/>
              <w:keepLines/>
            </w:pPr>
            <w:r>
              <w:rPr>
                <w:rFonts w:ascii="Arial Unicode MS" w:eastAsia="Arial Unicode MS" w:hAnsi="Arial Unicode MS" w:cs="Arial Unicode MS"/>
                <w:color w:val="000000"/>
              </w:rPr>
              <w:t xml:space="preserve">Bondholders can be made better off in </w:t>
            </w:r>
            <w:r>
              <w:rPr>
                <w:rFonts w:ascii="Arial Unicode MS" w:eastAsia="Arial Unicode MS" w:hAnsi="Arial Unicode MS" w:cs="Arial Unicode MS"/>
                <w:color w:val="000000"/>
              </w:rPr>
              <w:t>a merger, this is known as the co-insurance effect. Explain how this can happen using an example.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319" w:after="319"/>
            </w:pPr>
            <w:r>
              <w:rPr>
                <w:rFonts w:ascii="Arial Unicode MS" w:eastAsia="Arial Unicode MS" w:hAnsi="Arial Unicode MS" w:cs="Arial Unicode MS"/>
                <w:color w:val="000000"/>
              </w:rPr>
              <w:t>For an example see page 860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Co-insurance effect--transfer of wealth to bondholders from stockholders.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 a combination that reduces risk to debtholders du</w:t>
            </w:r>
            <w:r>
              <w:rPr>
                <w:rFonts w:ascii="Arial Unicode MS" w:eastAsia="Arial Unicode MS" w:hAnsi="Arial Unicode MS" w:cs="Arial Unicode MS"/>
                <w:color w:val="000000"/>
              </w:rPr>
              <w:t>e to diversification with no net gains to shareholders bondholders are better off.</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Lower risk because of better chance of payment under all economic outcomes.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Lower risk implies lower discount and higher value.</w:t>
            </w:r>
          </w:p>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#48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49.</w:t>
            </w:r>
          </w:p>
        </w:tc>
        <w:tc>
          <w:tcPr>
            <w:tcW w:w="4650" w:type="pct"/>
          </w:tcPr>
          <w:p w:rsidR="008E7ED4" w:rsidRDefault="00346DF0">
            <w:pPr>
              <w:keepNext/>
              <w:keepLines/>
            </w:pPr>
            <w:r>
              <w:rPr>
                <w:rFonts w:ascii="Arial Unicode MS" w:eastAsia="Arial Unicode MS" w:hAnsi="Arial Unicode MS" w:cs="Arial Unicode MS"/>
                <w:color w:val="000000"/>
              </w:rPr>
              <w:t>Dexter Department Stores has a market value of $400 million and 20 million shares outstanding. Walnut Stores has a market value of $134 million and 13.4 million shares outstanding. Dexter is deciding to acquire Walnut Stores.</w:t>
            </w:r>
            <w:r>
              <w:rPr>
                <w:rFonts w:ascii="Arial Unicode MS" w:eastAsia="Arial Unicode MS" w:hAnsi="Arial Unicode MS" w:cs="Arial Unicode MS"/>
                <w:color w:val="000000"/>
              </w:rPr>
              <w:t xml:space="preserve"> The top management of Dexter's have determined that due to the synergies between the firms the combination will worth $667 million. Dexter expect to pay a $67 million premium for Walnut Stores. If Dexter offers 10 million shares in exchange for the 13.4 m</w:t>
            </w:r>
            <w:r>
              <w:rPr>
                <w:rFonts w:ascii="Arial Unicode MS" w:eastAsia="Arial Unicode MS" w:hAnsi="Arial Unicode MS" w:cs="Arial Unicode MS"/>
                <w:color w:val="000000"/>
              </w:rPr>
              <w:t>illion shares of Walnut, what will the exchange ratio and the equivalent cash value?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319" w:after="319"/>
            </w:pPr>
            <w:r>
              <w:rPr>
                <w:rFonts w:ascii="Arial Unicode MS" w:eastAsia="Arial Unicode MS" w:hAnsi="Arial Unicode MS" w:cs="Arial Unicode MS"/>
                <w:color w:val="000000"/>
              </w:rPr>
              <w:t>Market Value exchange ratio = (.746(20))/10 = 1.49:1 or (10(20))/13.4 = 1.49:1</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Share exchange ratio = 10/13.4 = .746</w:t>
            </w:r>
          </w:p>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w:t>
            </w:r>
            <w:r>
              <w:rPr>
                <w:rFonts w:ascii="Arial Unicode MS" w:eastAsia="Arial Unicode MS" w:hAnsi="Arial Unicode MS" w:cs="Arial Unicode MS"/>
                <w:i/>
                <w:color w:val="000000"/>
                <w:sz w:val="16"/>
              </w:rPr>
              <w:t xml:space="preserve"> - Chapter 30 #49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50.</w:t>
            </w:r>
          </w:p>
        </w:tc>
        <w:tc>
          <w:tcPr>
            <w:tcW w:w="4650" w:type="pct"/>
          </w:tcPr>
          <w:p w:rsidR="008E7ED4" w:rsidRDefault="00346DF0">
            <w:pPr>
              <w:keepNext/>
              <w:keepLines/>
            </w:pPr>
            <w:r>
              <w:rPr>
                <w:rFonts w:ascii="Arial Unicode MS" w:eastAsia="Arial Unicode MS" w:hAnsi="Arial Unicode MS" w:cs="Arial Unicode MS"/>
                <w:color w:val="000000"/>
              </w:rPr>
              <w:t xml:space="preserve">Dexter Department Stores has a market value of $400 million and 20 million shares outstanding. Walnut Stores has a market value of $134 million and 13.4 million shares outstanding. Dexter is deciding to acquire Walnut Stores. The </w:t>
            </w:r>
            <w:r>
              <w:rPr>
                <w:rFonts w:ascii="Arial Unicode MS" w:eastAsia="Arial Unicode MS" w:hAnsi="Arial Unicode MS" w:cs="Arial Unicode MS"/>
                <w:color w:val="000000"/>
              </w:rPr>
              <w:t>top management of Dexter's have determined that due to the synergies between the firms the combination will worth $667 million. Dexter expect to pay a $67 million premium for Walnut Stores. If Dexter offers 10 million shares in exchange for the 13.4 millio</w:t>
            </w:r>
            <w:r>
              <w:rPr>
                <w:rFonts w:ascii="Arial Unicode MS" w:eastAsia="Arial Unicode MS" w:hAnsi="Arial Unicode MS" w:cs="Arial Unicode MS"/>
                <w:color w:val="000000"/>
              </w:rPr>
              <w:t>n shares of Walnut, what will the after acquisition stock price of Dexter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319" w:after="319"/>
            </w:pPr>
            <w:r>
              <w:rPr>
                <w:rFonts w:ascii="Arial Unicode MS" w:eastAsia="Arial Unicode MS" w:hAnsi="Arial Unicode MS" w:cs="Arial Unicode MS"/>
                <w:color w:val="000000"/>
              </w:rPr>
              <w:t>Price = Total Value/Total # of shares = 667/(20 + 10) = 667/30 = 22.23.</w:t>
            </w:r>
          </w:p>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#50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51.</w:t>
            </w:r>
          </w:p>
        </w:tc>
        <w:tc>
          <w:tcPr>
            <w:tcW w:w="4650" w:type="pct"/>
          </w:tcPr>
          <w:p w:rsidR="008E7ED4" w:rsidRDefault="00346DF0">
            <w:pPr>
              <w:keepNext/>
              <w:keepLines/>
            </w:pPr>
            <w:r>
              <w:rPr>
                <w:rFonts w:ascii="Arial Unicode MS" w:eastAsia="Arial Unicode MS" w:hAnsi="Arial Unicode MS" w:cs="Arial Unicode MS"/>
                <w:color w:val="000000"/>
              </w:rPr>
              <w:t>Dexter Department Stores h</w:t>
            </w:r>
            <w:r>
              <w:rPr>
                <w:rFonts w:ascii="Arial Unicode MS" w:eastAsia="Arial Unicode MS" w:hAnsi="Arial Unicode MS" w:cs="Arial Unicode MS"/>
                <w:color w:val="000000"/>
              </w:rPr>
              <w:t xml:space="preserve">as a market value of $400 million and 20 million shares outstanding. Walnut Stores has a market value of $134 million and 13.4 million shares outstanding. Dexter is deciding to acquire Walnut Stores. The top management of Dexter's have determined that due </w:t>
            </w:r>
            <w:r>
              <w:rPr>
                <w:rFonts w:ascii="Arial Unicode MS" w:eastAsia="Arial Unicode MS" w:hAnsi="Arial Unicode MS" w:cs="Arial Unicode MS"/>
                <w:color w:val="000000"/>
              </w:rPr>
              <w:t>to the synergies between the firms the combination will worth $667 million. Dexter expect to pay a $67 million premium for Walnut Stores. If Dexter were to make an offer of $201 million in stock for Walnut what would the exchange ratio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319" w:after="319"/>
            </w:pPr>
            <w:r>
              <w:rPr>
                <w:rFonts w:ascii="Arial Unicode MS" w:eastAsia="Arial Unicode MS" w:hAnsi="Arial Unicode MS" w:cs="Arial Unicode MS"/>
                <w:color w:val="000000"/>
              </w:rPr>
              <w:t>Exchange Fra</w:t>
            </w:r>
            <w:r>
              <w:rPr>
                <w:rFonts w:ascii="Arial Unicode MS" w:eastAsia="Arial Unicode MS" w:hAnsi="Arial Unicode MS" w:cs="Arial Unicode MS"/>
                <w:color w:val="000000"/>
              </w:rPr>
              <w:t>ction of Total Value = 201/667</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Total Shares for Ownership fraction = .301 = X/(X + 20)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X = 6.02/.699 = 8.6123</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Value per Share = 667/(20 + 8.6123) = 23.3117</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Proof: 8.6123(23.3117) = 200.77 = 201 QED.</w:t>
            </w:r>
          </w:p>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30 #51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52.</w:t>
            </w:r>
          </w:p>
        </w:tc>
        <w:tc>
          <w:tcPr>
            <w:tcW w:w="4650" w:type="pct"/>
          </w:tcPr>
          <w:p w:rsidR="008E7ED4" w:rsidRDefault="00346DF0">
            <w:pPr>
              <w:keepNext/>
              <w:keepLines/>
            </w:pPr>
            <w:r>
              <w:rPr>
                <w:rFonts w:ascii="Arial Unicode MS" w:eastAsia="Arial Unicode MS" w:hAnsi="Arial Unicode MS" w:cs="Arial Unicode MS"/>
                <w:color w:val="000000"/>
              </w:rPr>
              <w:t>The empirical evidence strongly indicates that the stockholders of the target firm realize large wealth gains as a result of a takeover bid but the stockholders in the acquiring firm gain little, if anything. Although there exists no</w:t>
            </w:r>
            <w:r>
              <w:rPr>
                <w:rFonts w:ascii="Arial Unicode MS" w:eastAsia="Arial Unicode MS" w:hAnsi="Arial Unicode MS" w:cs="Arial Unicode MS"/>
                <w:color w:val="000000"/>
              </w:rPr>
              <w:t xml:space="preserve"> definitive answer as to why this is the case, several possible explanations have been proposed. List and explain three of these possible explanations for the minimal returns to the acquiring firm's stockholders.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319" w:after="319"/>
            </w:pPr>
            <w:r>
              <w:rPr>
                <w:rFonts w:ascii="Arial Unicode MS" w:eastAsia="Arial Unicode MS" w:hAnsi="Arial Unicode MS" w:cs="Arial Unicode MS"/>
                <w:color w:val="000000"/>
              </w:rPr>
              <w:t xml:space="preserve">Size differentials, competition in the </w:t>
            </w:r>
            <w:r>
              <w:rPr>
                <w:rFonts w:ascii="Arial Unicode MS" w:eastAsia="Arial Unicode MS" w:hAnsi="Arial Unicode MS" w:cs="Arial Unicode MS"/>
                <w:color w:val="000000"/>
              </w:rPr>
              <w:t>takeover market, lack of achieving merger gains, management goals other than the best interests of the shareholders, and early announcements of corporate acquisition intent are all presented as possible explanations in the textbook.</w:t>
            </w:r>
          </w:p>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w:t>
            </w:r>
            <w:r>
              <w:rPr>
                <w:rFonts w:ascii="Arial Unicode MS" w:eastAsia="Arial Unicode MS" w:hAnsi="Arial Unicode MS" w:cs="Arial Unicode MS"/>
                <w:i/>
                <w:color w:val="000000"/>
                <w:sz w:val="16"/>
              </w:rPr>
              <w:t>earning Objective: 30-10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#52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8E7ED4">
      <w:pPr>
        <w:keepNext/>
        <w:keepLines/>
        <w:rPr>
          <w:sz w:val="2"/>
        </w:rPr>
      </w:pPr>
    </w:p>
    <w:tbl>
      <w:tblPr>
        <w:tblW w:w="5000" w:type="pct"/>
        <w:tblCellMar>
          <w:left w:w="0" w:type="dxa"/>
          <w:right w:w="0" w:type="dxa"/>
        </w:tblCellMar>
        <w:tblLook w:val="04A0"/>
      </w:tblPr>
      <w:tblGrid>
        <w:gridCol w:w="756"/>
        <w:gridCol w:w="10044"/>
      </w:tblGrid>
      <w:tr w:rsidR="008E7ED4">
        <w:tc>
          <w:tcPr>
            <w:tcW w:w="350" w:type="pct"/>
          </w:tcPr>
          <w:p w:rsidR="008E7ED4" w:rsidRDefault="00346DF0">
            <w:pPr>
              <w:keepNext/>
              <w:keepLines/>
            </w:pPr>
            <w:r>
              <w:rPr>
                <w:rFonts w:ascii="Arial Unicode MS" w:eastAsia="Arial Unicode MS" w:hAnsi="Arial Unicode MS" w:cs="Arial Unicode MS"/>
                <w:color w:val="000000"/>
              </w:rPr>
              <w:t>53.</w:t>
            </w:r>
          </w:p>
        </w:tc>
        <w:tc>
          <w:tcPr>
            <w:tcW w:w="4650" w:type="pct"/>
          </w:tcPr>
          <w:p w:rsidR="008E7ED4" w:rsidRDefault="00346DF0">
            <w:pPr>
              <w:keepNext/>
              <w:keepLines/>
            </w:pPr>
            <w:r>
              <w:rPr>
                <w:rFonts w:ascii="Arial Unicode MS" w:eastAsia="Arial Unicode MS" w:hAnsi="Arial Unicode MS" w:cs="Arial Unicode MS"/>
                <w:color w:val="000000"/>
              </w:rPr>
              <w:t>Describe the three basic legal procedures that one firm can use to acquire another and briefly discuss the advantages and disadvantages of each.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8E7ED4" w:rsidRDefault="00346DF0">
            <w:pPr>
              <w:keepNext/>
              <w:keepLines/>
              <w:spacing w:before="319" w:after="319"/>
            </w:pPr>
            <w:r>
              <w:rPr>
                <w:rFonts w:ascii="Arial Unicode MS" w:eastAsia="Arial Unicode MS" w:hAnsi="Arial Unicode MS" w:cs="Arial Unicode MS"/>
                <w:color w:val="000000"/>
              </w:rPr>
              <w:t xml:space="preserve">The three forms are merger, acquisition of stock, </w:t>
            </w:r>
            <w:r>
              <w:rPr>
                <w:rFonts w:ascii="Arial Unicode MS" w:eastAsia="Arial Unicode MS" w:hAnsi="Arial Unicode MS" w:cs="Arial Unicode MS"/>
                <w:color w:val="000000"/>
              </w:rPr>
              <w:t>and acquisition of assets. A merger has the advantage that it is legally simple and therefore low cost but it has the disadvantage that it must be approved by the shareholders of both firms. Acquisition by stock requires no shareholder meetings and managem</w:t>
            </w:r>
            <w:r>
              <w:rPr>
                <w:rFonts w:ascii="Arial Unicode MS" w:eastAsia="Arial Unicode MS" w:hAnsi="Arial Unicode MS" w:cs="Arial Unicode MS"/>
                <w:color w:val="000000"/>
              </w:rPr>
              <w:t>ent of the target firm can be bypassed. However, it can be a costly form of acquisition and minority shareholders may hold out, thereby raising the cost of the purchase. An acquisition of assets requires the vote of the target firm's shareholders. However,</w:t>
            </w:r>
            <w:r>
              <w:rPr>
                <w:rFonts w:ascii="Arial Unicode MS" w:eastAsia="Arial Unicode MS" w:hAnsi="Arial Unicode MS" w:cs="Arial Unicode MS"/>
                <w:color w:val="000000"/>
              </w:rPr>
              <w:t xml:space="preserve"> it can become quite costly to transfer title to all of the assets.</w:t>
            </w:r>
          </w:p>
        </w:tc>
      </w:tr>
    </w:tbl>
    <w:p w:rsidR="008E7ED4" w:rsidRDefault="00346DF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8E7ED4">
        <w:tc>
          <w:tcPr>
            <w:tcW w:w="0" w:type="auto"/>
          </w:tcPr>
          <w:p w:rsidR="008E7ED4" w:rsidRDefault="00346DF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30-01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30 #53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8E7ED4" w:rsidRDefault="00346DF0">
      <w:pPr>
        <w:spacing w:before="239" w:after="239"/>
        <w:sectPr w:rsidR="008E7ED4">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8E7ED4" w:rsidRDefault="00346DF0">
      <w:pPr>
        <w:spacing w:before="532"/>
        <w:jc w:val="center"/>
      </w:pPr>
      <w:r>
        <w:rPr>
          <w:rFonts w:ascii="Arial Unicode MS" w:eastAsia="Arial Unicode MS" w:hAnsi="Arial Unicode MS" w:cs="Arial Unicode MS"/>
          <w:color w:val="000000"/>
          <w:sz w:val="40"/>
        </w:rPr>
        <w:t xml:space="preserve">30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8E7ED4">
        <w:trPr>
          <w:jc w:val="center"/>
        </w:trPr>
        <w:tc>
          <w:tcPr>
            <w:tcW w:w="0" w:type="auto"/>
          </w:tcPr>
          <w:p w:rsidR="008E7ED4" w:rsidRDefault="00346DF0">
            <w:pPr>
              <w:jc w:val="center"/>
            </w:pPr>
            <w:r>
              <w:rPr>
                <w:rFonts w:ascii="Arial Unicode MS" w:eastAsia="Arial Unicode MS" w:hAnsi="Arial Unicode MS" w:cs="Arial Unicode MS"/>
                <w:i/>
                <w:color w:val="000000"/>
                <w:sz w:val="18"/>
                <w:u w:val="single"/>
              </w:rPr>
              <w:t>Category</w:t>
            </w:r>
          </w:p>
        </w:tc>
        <w:tc>
          <w:tcPr>
            <w:tcW w:w="0" w:type="auto"/>
          </w:tcPr>
          <w:p w:rsidR="008E7ED4" w:rsidRDefault="00346DF0">
            <w:pPr>
              <w:jc w:val="center"/>
            </w:pPr>
            <w:r>
              <w:rPr>
                <w:rFonts w:ascii="Arial Unicode MS" w:eastAsia="Arial Unicode MS" w:hAnsi="Arial Unicode MS" w:cs="Arial Unicode MS"/>
                <w:i/>
                <w:color w:val="000000"/>
                <w:sz w:val="18"/>
                <w:u w:val="single"/>
              </w:rPr>
              <w:t># of Questions</w:t>
            </w:r>
          </w:p>
        </w:tc>
      </w:tr>
      <w:tr w:rsidR="008E7ED4">
        <w:trPr>
          <w:jc w:val="center"/>
        </w:trPr>
        <w:tc>
          <w:tcPr>
            <w:tcW w:w="4000" w:type="pct"/>
          </w:tcPr>
          <w:p w:rsidR="008E7ED4" w:rsidRDefault="00346DF0">
            <w:r>
              <w:rPr>
                <w:rFonts w:ascii="Arial Unicode MS" w:eastAsia="Arial Unicode MS" w:hAnsi="Arial Unicode MS" w:cs="Arial Unicode MS"/>
                <w:color w:val="000000"/>
                <w:sz w:val="18"/>
              </w:rPr>
              <w:t>Difficulty: Easy</w:t>
            </w:r>
          </w:p>
        </w:tc>
        <w:tc>
          <w:tcPr>
            <w:tcW w:w="1000" w:type="pct"/>
          </w:tcPr>
          <w:p w:rsidR="008E7ED4" w:rsidRDefault="00346DF0">
            <w:pPr>
              <w:jc w:val="center"/>
            </w:pPr>
            <w:r>
              <w:rPr>
                <w:rFonts w:ascii="Arial Unicode MS" w:eastAsia="Arial Unicode MS" w:hAnsi="Arial Unicode MS" w:cs="Arial Unicode MS"/>
                <w:color w:val="000000"/>
                <w:sz w:val="18"/>
              </w:rPr>
              <w:t>26</w:t>
            </w:r>
          </w:p>
        </w:tc>
      </w:tr>
      <w:tr w:rsidR="008E7ED4">
        <w:trPr>
          <w:jc w:val="center"/>
        </w:trPr>
        <w:tc>
          <w:tcPr>
            <w:tcW w:w="4000" w:type="pct"/>
          </w:tcPr>
          <w:p w:rsidR="008E7ED4" w:rsidRDefault="00346DF0">
            <w:r>
              <w:rPr>
                <w:rFonts w:ascii="Arial Unicode MS" w:eastAsia="Arial Unicode MS" w:hAnsi="Arial Unicode MS" w:cs="Arial Unicode MS"/>
                <w:color w:val="000000"/>
                <w:sz w:val="18"/>
              </w:rPr>
              <w:t>Difficulty: Hard</w:t>
            </w:r>
          </w:p>
        </w:tc>
        <w:tc>
          <w:tcPr>
            <w:tcW w:w="1000" w:type="pct"/>
          </w:tcPr>
          <w:p w:rsidR="008E7ED4" w:rsidRDefault="00346DF0">
            <w:pPr>
              <w:jc w:val="center"/>
            </w:pPr>
            <w:r>
              <w:rPr>
                <w:rFonts w:ascii="Arial Unicode MS" w:eastAsia="Arial Unicode MS" w:hAnsi="Arial Unicode MS" w:cs="Arial Unicode MS"/>
                <w:color w:val="000000"/>
                <w:sz w:val="18"/>
              </w:rPr>
              <w:t>8</w:t>
            </w:r>
          </w:p>
        </w:tc>
      </w:tr>
      <w:tr w:rsidR="008E7ED4">
        <w:trPr>
          <w:jc w:val="center"/>
        </w:trPr>
        <w:tc>
          <w:tcPr>
            <w:tcW w:w="4000" w:type="pct"/>
          </w:tcPr>
          <w:p w:rsidR="008E7ED4" w:rsidRDefault="00346DF0">
            <w:r>
              <w:rPr>
                <w:rFonts w:ascii="Arial Unicode MS" w:eastAsia="Arial Unicode MS" w:hAnsi="Arial Unicode MS" w:cs="Arial Unicode MS"/>
                <w:color w:val="000000"/>
                <w:sz w:val="18"/>
              </w:rPr>
              <w:t>Difficulty: Medium</w:t>
            </w:r>
          </w:p>
        </w:tc>
        <w:tc>
          <w:tcPr>
            <w:tcW w:w="1000" w:type="pct"/>
          </w:tcPr>
          <w:p w:rsidR="008E7ED4" w:rsidRDefault="00346DF0">
            <w:pPr>
              <w:jc w:val="center"/>
            </w:pPr>
            <w:r>
              <w:rPr>
                <w:rFonts w:ascii="Arial Unicode MS" w:eastAsia="Arial Unicode MS" w:hAnsi="Arial Unicode MS" w:cs="Arial Unicode MS"/>
                <w:color w:val="000000"/>
                <w:sz w:val="18"/>
              </w:rPr>
              <w:t>19</w:t>
            </w:r>
          </w:p>
        </w:tc>
      </w:tr>
      <w:tr w:rsidR="008E7ED4">
        <w:trPr>
          <w:jc w:val="center"/>
        </w:trPr>
        <w:tc>
          <w:tcPr>
            <w:tcW w:w="4000" w:type="pct"/>
          </w:tcPr>
          <w:p w:rsidR="008E7ED4" w:rsidRDefault="00346DF0">
            <w:r>
              <w:rPr>
                <w:rFonts w:ascii="Arial Unicode MS" w:eastAsia="Arial Unicode MS" w:hAnsi="Arial Unicode MS" w:cs="Arial Unicode MS"/>
                <w:color w:val="000000"/>
                <w:sz w:val="18"/>
              </w:rPr>
              <w:t>Learning Objective: 30-01</w:t>
            </w:r>
          </w:p>
        </w:tc>
        <w:tc>
          <w:tcPr>
            <w:tcW w:w="1000" w:type="pct"/>
          </w:tcPr>
          <w:p w:rsidR="008E7ED4" w:rsidRDefault="00346DF0">
            <w:pPr>
              <w:jc w:val="center"/>
            </w:pPr>
            <w:r>
              <w:rPr>
                <w:rFonts w:ascii="Arial Unicode MS" w:eastAsia="Arial Unicode MS" w:hAnsi="Arial Unicode MS" w:cs="Arial Unicode MS"/>
                <w:color w:val="000000"/>
                <w:sz w:val="18"/>
              </w:rPr>
              <w:t>14</w:t>
            </w:r>
          </w:p>
        </w:tc>
      </w:tr>
      <w:tr w:rsidR="008E7ED4">
        <w:trPr>
          <w:jc w:val="center"/>
        </w:trPr>
        <w:tc>
          <w:tcPr>
            <w:tcW w:w="4000" w:type="pct"/>
          </w:tcPr>
          <w:p w:rsidR="008E7ED4" w:rsidRDefault="00346DF0">
            <w:r>
              <w:rPr>
                <w:rFonts w:ascii="Arial Unicode MS" w:eastAsia="Arial Unicode MS" w:hAnsi="Arial Unicode MS" w:cs="Arial Unicode MS"/>
                <w:color w:val="000000"/>
                <w:sz w:val="18"/>
              </w:rPr>
              <w:t>Learning Objective: 30-02</w:t>
            </w:r>
          </w:p>
        </w:tc>
        <w:tc>
          <w:tcPr>
            <w:tcW w:w="1000" w:type="pct"/>
          </w:tcPr>
          <w:p w:rsidR="008E7ED4" w:rsidRDefault="00346DF0">
            <w:pPr>
              <w:jc w:val="center"/>
            </w:pPr>
            <w:r>
              <w:rPr>
                <w:rFonts w:ascii="Arial Unicode MS" w:eastAsia="Arial Unicode MS" w:hAnsi="Arial Unicode MS" w:cs="Arial Unicode MS"/>
                <w:color w:val="000000"/>
                <w:sz w:val="18"/>
              </w:rPr>
              <w:t>1</w:t>
            </w:r>
          </w:p>
        </w:tc>
      </w:tr>
      <w:tr w:rsidR="008E7ED4">
        <w:trPr>
          <w:jc w:val="center"/>
        </w:trPr>
        <w:tc>
          <w:tcPr>
            <w:tcW w:w="4000" w:type="pct"/>
          </w:tcPr>
          <w:p w:rsidR="008E7ED4" w:rsidRDefault="00346DF0">
            <w:r>
              <w:rPr>
                <w:rFonts w:ascii="Arial Unicode MS" w:eastAsia="Arial Unicode MS" w:hAnsi="Arial Unicode MS" w:cs="Arial Unicode MS"/>
                <w:color w:val="000000"/>
                <w:sz w:val="18"/>
              </w:rPr>
              <w:t>Learning Objective: 30-03</w:t>
            </w:r>
          </w:p>
        </w:tc>
        <w:tc>
          <w:tcPr>
            <w:tcW w:w="1000" w:type="pct"/>
          </w:tcPr>
          <w:p w:rsidR="008E7ED4" w:rsidRDefault="00346DF0">
            <w:pPr>
              <w:jc w:val="center"/>
            </w:pPr>
            <w:r>
              <w:rPr>
                <w:rFonts w:ascii="Arial Unicode MS" w:eastAsia="Arial Unicode MS" w:hAnsi="Arial Unicode MS" w:cs="Arial Unicode MS"/>
                <w:color w:val="000000"/>
                <w:sz w:val="18"/>
              </w:rPr>
              <w:t>4</w:t>
            </w:r>
          </w:p>
        </w:tc>
      </w:tr>
      <w:tr w:rsidR="008E7ED4">
        <w:trPr>
          <w:jc w:val="center"/>
        </w:trPr>
        <w:tc>
          <w:tcPr>
            <w:tcW w:w="4000" w:type="pct"/>
          </w:tcPr>
          <w:p w:rsidR="008E7ED4" w:rsidRDefault="00346DF0">
            <w:r>
              <w:rPr>
                <w:rFonts w:ascii="Arial Unicode MS" w:eastAsia="Arial Unicode MS" w:hAnsi="Arial Unicode MS" w:cs="Arial Unicode MS"/>
                <w:color w:val="000000"/>
                <w:sz w:val="18"/>
              </w:rPr>
              <w:t>Learning Objective: 30-04</w:t>
            </w:r>
          </w:p>
        </w:tc>
        <w:tc>
          <w:tcPr>
            <w:tcW w:w="1000" w:type="pct"/>
          </w:tcPr>
          <w:p w:rsidR="008E7ED4" w:rsidRDefault="00346DF0">
            <w:pPr>
              <w:jc w:val="center"/>
            </w:pPr>
            <w:r>
              <w:rPr>
                <w:rFonts w:ascii="Arial Unicode MS" w:eastAsia="Arial Unicode MS" w:hAnsi="Arial Unicode MS" w:cs="Arial Unicode MS"/>
                <w:color w:val="000000"/>
                <w:sz w:val="18"/>
              </w:rPr>
              <w:t>2</w:t>
            </w:r>
          </w:p>
        </w:tc>
      </w:tr>
      <w:tr w:rsidR="008E7ED4">
        <w:trPr>
          <w:jc w:val="center"/>
        </w:trPr>
        <w:tc>
          <w:tcPr>
            <w:tcW w:w="4000" w:type="pct"/>
          </w:tcPr>
          <w:p w:rsidR="008E7ED4" w:rsidRDefault="00346DF0">
            <w:r>
              <w:rPr>
                <w:rFonts w:ascii="Arial Unicode MS" w:eastAsia="Arial Unicode MS" w:hAnsi="Arial Unicode MS" w:cs="Arial Unicode MS"/>
                <w:color w:val="000000"/>
                <w:sz w:val="18"/>
              </w:rPr>
              <w:t>Learning Objective: 30-05</w:t>
            </w:r>
          </w:p>
        </w:tc>
        <w:tc>
          <w:tcPr>
            <w:tcW w:w="1000" w:type="pct"/>
          </w:tcPr>
          <w:p w:rsidR="008E7ED4" w:rsidRDefault="00346DF0">
            <w:pPr>
              <w:jc w:val="center"/>
            </w:pPr>
            <w:r>
              <w:rPr>
                <w:rFonts w:ascii="Arial Unicode MS" w:eastAsia="Arial Unicode MS" w:hAnsi="Arial Unicode MS" w:cs="Arial Unicode MS"/>
                <w:color w:val="000000"/>
                <w:sz w:val="18"/>
              </w:rPr>
              <w:t>3</w:t>
            </w:r>
          </w:p>
        </w:tc>
      </w:tr>
      <w:tr w:rsidR="008E7ED4">
        <w:trPr>
          <w:jc w:val="center"/>
        </w:trPr>
        <w:tc>
          <w:tcPr>
            <w:tcW w:w="4000" w:type="pct"/>
          </w:tcPr>
          <w:p w:rsidR="008E7ED4" w:rsidRDefault="00346DF0">
            <w:r>
              <w:rPr>
                <w:rFonts w:ascii="Arial Unicode MS" w:eastAsia="Arial Unicode MS" w:hAnsi="Arial Unicode MS" w:cs="Arial Unicode MS"/>
                <w:color w:val="000000"/>
                <w:sz w:val="18"/>
              </w:rPr>
              <w:t>Learning Objective: 30-06</w:t>
            </w:r>
          </w:p>
        </w:tc>
        <w:tc>
          <w:tcPr>
            <w:tcW w:w="1000" w:type="pct"/>
          </w:tcPr>
          <w:p w:rsidR="008E7ED4" w:rsidRDefault="00346DF0">
            <w:pPr>
              <w:jc w:val="center"/>
            </w:pPr>
            <w:r>
              <w:rPr>
                <w:rFonts w:ascii="Arial Unicode MS" w:eastAsia="Arial Unicode MS" w:hAnsi="Arial Unicode MS" w:cs="Arial Unicode MS"/>
                <w:color w:val="000000"/>
                <w:sz w:val="18"/>
              </w:rPr>
              <w:t>2</w:t>
            </w:r>
          </w:p>
        </w:tc>
      </w:tr>
      <w:tr w:rsidR="008E7ED4">
        <w:trPr>
          <w:jc w:val="center"/>
        </w:trPr>
        <w:tc>
          <w:tcPr>
            <w:tcW w:w="4000" w:type="pct"/>
          </w:tcPr>
          <w:p w:rsidR="008E7ED4" w:rsidRDefault="00346DF0">
            <w:r>
              <w:rPr>
                <w:rFonts w:ascii="Arial Unicode MS" w:eastAsia="Arial Unicode MS" w:hAnsi="Arial Unicode MS" w:cs="Arial Unicode MS"/>
                <w:color w:val="000000"/>
                <w:sz w:val="18"/>
              </w:rPr>
              <w:t>Learning Objective: 30-07</w:t>
            </w:r>
          </w:p>
        </w:tc>
        <w:tc>
          <w:tcPr>
            <w:tcW w:w="1000" w:type="pct"/>
          </w:tcPr>
          <w:p w:rsidR="008E7ED4" w:rsidRDefault="00346DF0">
            <w:pPr>
              <w:jc w:val="center"/>
            </w:pPr>
            <w:r>
              <w:rPr>
                <w:rFonts w:ascii="Arial Unicode MS" w:eastAsia="Arial Unicode MS" w:hAnsi="Arial Unicode MS" w:cs="Arial Unicode MS"/>
                <w:color w:val="000000"/>
                <w:sz w:val="18"/>
              </w:rPr>
              <w:t>9</w:t>
            </w:r>
          </w:p>
        </w:tc>
      </w:tr>
      <w:tr w:rsidR="008E7ED4">
        <w:trPr>
          <w:jc w:val="center"/>
        </w:trPr>
        <w:tc>
          <w:tcPr>
            <w:tcW w:w="4000" w:type="pct"/>
          </w:tcPr>
          <w:p w:rsidR="008E7ED4" w:rsidRDefault="00346DF0">
            <w:r>
              <w:rPr>
                <w:rFonts w:ascii="Arial Unicode MS" w:eastAsia="Arial Unicode MS" w:hAnsi="Arial Unicode MS" w:cs="Arial Unicode MS"/>
                <w:color w:val="000000"/>
                <w:sz w:val="18"/>
              </w:rPr>
              <w:t>Learning Objective: 30-08</w:t>
            </w:r>
          </w:p>
        </w:tc>
        <w:tc>
          <w:tcPr>
            <w:tcW w:w="1000" w:type="pct"/>
          </w:tcPr>
          <w:p w:rsidR="008E7ED4" w:rsidRDefault="00346DF0">
            <w:pPr>
              <w:jc w:val="center"/>
            </w:pPr>
            <w:r>
              <w:rPr>
                <w:rFonts w:ascii="Arial Unicode MS" w:eastAsia="Arial Unicode MS" w:hAnsi="Arial Unicode MS" w:cs="Arial Unicode MS"/>
                <w:color w:val="000000"/>
                <w:sz w:val="18"/>
              </w:rPr>
              <w:t>1</w:t>
            </w:r>
          </w:p>
        </w:tc>
      </w:tr>
      <w:tr w:rsidR="008E7ED4">
        <w:trPr>
          <w:jc w:val="center"/>
        </w:trPr>
        <w:tc>
          <w:tcPr>
            <w:tcW w:w="4000" w:type="pct"/>
          </w:tcPr>
          <w:p w:rsidR="008E7ED4" w:rsidRDefault="00346DF0">
            <w:r>
              <w:rPr>
                <w:rFonts w:ascii="Arial Unicode MS" w:eastAsia="Arial Unicode MS" w:hAnsi="Arial Unicode MS" w:cs="Arial Unicode MS"/>
                <w:color w:val="000000"/>
                <w:sz w:val="18"/>
              </w:rPr>
              <w:t>Learning Objective: 30-09</w:t>
            </w:r>
          </w:p>
        </w:tc>
        <w:tc>
          <w:tcPr>
            <w:tcW w:w="1000" w:type="pct"/>
          </w:tcPr>
          <w:p w:rsidR="008E7ED4" w:rsidRDefault="00346DF0">
            <w:pPr>
              <w:jc w:val="center"/>
            </w:pPr>
            <w:r>
              <w:rPr>
                <w:rFonts w:ascii="Arial Unicode MS" w:eastAsia="Arial Unicode MS" w:hAnsi="Arial Unicode MS" w:cs="Arial Unicode MS"/>
                <w:color w:val="000000"/>
                <w:sz w:val="18"/>
              </w:rPr>
              <w:t>16</w:t>
            </w:r>
          </w:p>
        </w:tc>
      </w:tr>
      <w:tr w:rsidR="008E7ED4">
        <w:trPr>
          <w:jc w:val="center"/>
        </w:trPr>
        <w:tc>
          <w:tcPr>
            <w:tcW w:w="4000" w:type="pct"/>
          </w:tcPr>
          <w:p w:rsidR="008E7ED4" w:rsidRDefault="00346DF0">
            <w:r>
              <w:rPr>
                <w:rFonts w:ascii="Arial Unicode MS" w:eastAsia="Arial Unicode MS" w:hAnsi="Arial Unicode MS" w:cs="Arial Unicode MS"/>
                <w:color w:val="000000"/>
                <w:sz w:val="18"/>
              </w:rPr>
              <w:t>Learning Objective: 30-10</w:t>
            </w:r>
          </w:p>
        </w:tc>
        <w:tc>
          <w:tcPr>
            <w:tcW w:w="1000" w:type="pct"/>
          </w:tcPr>
          <w:p w:rsidR="008E7ED4" w:rsidRDefault="00346DF0">
            <w:pPr>
              <w:jc w:val="center"/>
            </w:pPr>
            <w:r>
              <w:rPr>
                <w:rFonts w:ascii="Arial Unicode MS" w:eastAsia="Arial Unicode MS" w:hAnsi="Arial Unicode MS" w:cs="Arial Unicode MS"/>
                <w:color w:val="000000"/>
                <w:sz w:val="18"/>
              </w:rPr>
              <w:t>1</w:t>
            </w:r>
          </w:p>
        </w:tc>
      </w:tr>
      <w:tr w:rsidR="008E7ED4">
        <w:trPr>
          <w:jc w:val="center"/>
        </w:trPr>
        <w:tc>
          <w:tcPr>
            <w:tcW w:w="4000" w:type="pct"/>
          </w:tcPr>
          <w:p w:rsidR="008E7ED4" w:rsidRDefault="00346DF0">
            <w:r>
              <w:rPr>
                <w:rFonts w:ascii="Arial Unicode MS" w:eastAsia="Arial Unicode MS" w:hAnsi="Arial Unicode MS" w:cs="Arial Unicode MS"/>
                <w:color w:val="000000"/>
                <w:sz w:val="18"/>
              </w:rPr>
              <w:t>Ross - Chapter 30</w:t>
            </w:r>
          </w:p>
        </w:tc>
        <w:tc>
          <w:tcPr>
            <w:tcW w:w="1000" w:type="pct"/>
          </w:tcPr>
          <w:p w:rsidR="008E7ED4" w:rsidRDefault="00346DF0">
            <w:pPr>
              <w:jc w:val="center"/>
            </w:pPr>
            <w:r>
              <w:rPr>
                <w:rFonts w:ascii="Arial Unicode MS" w:eastAsia="Arial Unicode MS" w:hAnsi="Arial Unicode MS" w:cs="Arial Unicode MS"/>
                <w:color w:val="000000"/>
                <w:sz w:val="18"/>
              </w:rPr>
              <w:t>53</w:t>
            </w:r>
          </w:p>
        </w:tc>
      </w:tr>
    </w:tbl>
    <w:p w:rsidR="00000000" w:rsidRDefault="00346DF0"/>
    <w:sectPr w:rsidR="00000000" w:rsidSect="008E7ED4">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8E7ED4"/>
    <w:rsid w:val="00346DF0"/>
    <w:rsid w:val="008E7ED4"/>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image" Target="media/image5.png"/><Relationship Id="rId9" Type="http://schemas.openxmlformats.org/officeDocument/2006/relationships/image" Target="media/image6.png"/><Relationship Id="rId10"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6236</Words>
  <Characters>35547</Characters>
  <Application>Microsoft Macintosh Word</Application>
  <DocSecurity>0</DocSecurity>
  <Lines>296</Lines>
  <Paragraphs>71</Paragraphs>
  <ScaleCrop>false</ScaleCrop>
  <LinksUpToDate>false</LinksUpToDate>
  <CharactersWithSpaces>43654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2013-10-14T06:31:00Z</dcterms:created>
  <dcterms:modified xsi:type="dcterms:W3CDTF">2013-10-14T06:31:00Z</dcterms:modified>
</cp:coreProperties>
</file>